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Calibri" w:hAnsi="宋体" w:eastAsia="宋体" w:cs="宋体"/>
          <w:sz w:val="24"/>
        </w:rPr>
      </w:pPr>
      <w:bookmarkStart w:id="0" w:name="_GoBack"/>
      <w:bookmarkEnd w:id="0"/>
    </w:p>
    <w:p>
      <w:pPr>
        <w:widowControl/>
        <w:ind w:firstLine="2850" w:firstLineChars="950"/>
        <w:rPr>
          <w:rFonts w:ascii="Calibri" w:hAnsi="宋体" w:eastAsia="宋体" w:cs="宋体"/>
          <w:sz w:val="30"/>
          <w:szCs w:val="30"/>
        </w:rPr>
      </w:pPr>
      <w:r>
        <w:rPr>
          <w:rFonts w:hint="eastAsia" w:ascii="Calibri" w:hAnsi="宋体" w:eastAsia="宋体" w:cs="宋体"/>
          <w:sz w:val="30"/>
          <w:szCs w:val="30"/>
        </w:rPr>
        <w:t>模组产品偏光片质量保证协议</w:t>
      </w:r>
    </w:p>
    <w:p>
      <w:pPr>
        <w:widowControl/>
        <w:jc w:val="left"/>
        <w:rPr>
          <w:rFonts w:ascii="Calibri" w:hAnsi="Calibri" w:eastAsia="宋体"/>
          <w:sz w:val="24"/>
        </w:rPr>
      </w:pPr>
      <w:r>
        <w:rPr>
          <w:rFonts w:ascii="Calibri" w:hAnsi="宋体" w:eastAsia="宋体" w:cs="宋体"/>
          <w:sz w:val="24"/>
        </w:rPr>
        <w:t>为明确供</w:t>
      </w:r>
      <w:r>
        <w:rPr>
          <w:rFonts w:hint="eastAsia" w:ascii="Calibri" w:hAnsi="宋体" w:eastAsia="宋体" w:cs="宋体"/>
          <w:sz w:val="24"/>
        </w:rPr>
        <w:t>需双方</w:t>
      </w:r>
      <w:r>
        <w:rPr>
          <w:rFonts w:ascii="Calibri" w:hAnsi="宋体" w:eastAsia="宋体" w:cs="宋体"/>
          <w:sz w:val="24"/>
        </w:rPr>
        <w:t>产品质量责任，确保</w:t>
      </w:r>
      <w:r>
        <w:rPr>
          <w:rFonts w:hint="eastAsia" w:ascii="Calibri" w:hAnsi="宋体" w:eastAsia="宋体" w:cs="宋体"/>
          <w:sz w:val="24"/>
        </w:rPr>
        <w:t>供应合作</w:t>
      </w:r>
      <w:r>
        <w:rPr>
          <w:rFonts w:ascii="Calibri" w:hAnsi="宋体" w:eastAsia="宋体" w:cs="宋体"/>
          <w:sz w:val="24"/>
        </w:rPr>
        <w:t>顺利进行，经供、需双方商定达成以下协议。</w:t>
      </w:r>
    </w:p>
    <w:p>
      <w:pPr>
        <w:spacing w:line="400" w:lineRule="atLeast"/>
        <w:rPr>
          <w:rFonts w:ascii="Calibri" w:hAnsi="Calibri" w:eastAsia="宋体" w:cs="宋体"/>
          <w:sz w:val="24"/>
        </w:rPr>
      </w:pPr>
      <w:r>
        <w:rPr>
          <w:rFonts w:ascii="Calibri" w:hAnsi="Calibri" w:eastAsia="宋体"/>
          <w:sz w:val="24"/>
        </w:rPr>
        <w:t>1</w:t>
      </w:r>
      <w:r>
        <w:rPr>
          <w:rFonts w:ascii="Calibri" w:hAnsi="宋体" w:eastAsia="宋体" w:cs="宋体"/>
          <w:sz w:val="24"/>
        </w:rPr>
        <w:t>、名词定义：</w:t>
      </w:r>
    </w:p>
    <w:p>
      <w:pPr>
        <w:spacing w:line="400" w:lineRule="atLeast"/>
        <w:rPr>
          <w:rFonts w:ascii="Calibri" w:hAnsi="Calibri" w:eastAsia="宋体" w:cs="宋体"/>
          <w:sz w:val="24"/>
        </w:rPr>
      </w:pPr>
      <w:r>
        <w:rPr>
          <w:rFonts w:ascii="Calibri" w:hAnsi="宋体" w:eastAsia="宋体" w:cs="宋体"/>
          <w:sz w:val="24"/>
        </w:rPr>
        <w:t>需方</w:t>
      </w:r>
      <w:r>
        <w:rPr>
          <w:rFonts w:ascii="Calibri" w:hAnsi="Calibri" w:eastAsia="宋体"/>
          <w:sz w:val="24"/>
        </w:rPr>
        <w:t>——</w:t>
      </w:r>
      <w:r>
        <w:rPr>
          <w:rFonts w:ascii="Calibri" w:hAnsi="宋体" w:eastAsia="宋体" w:cs="宋体"/>
          <w:sz w:val="24"/>
        </w:rPr>
        <w:t>深圳市盛波光电科技有限公司。</w:t>
      </w:r>
    </w:p>
    <w:p>
      <w:pPr>
        <w:spacing w:line="400" w:lineRule="atLeast"/>
        <w:rPr>
          <w:rFonts w:ascii="Calibri" w:hAnsi="Calibri" w:eastAsia="宋体" w:cs="宋体"/>
          <w:sz w:val="24"/>
        </w:rPr>
      </w:pPr>
      <w:r>
        <w:rPr>
          <w:rFonts w:ascii="Calibri" w:hAnsi="宋体" w:eastAsia="宋体" w:cs="宋体"/>
          <w:sz w:val="24"/>
        </w:rPr>
        <w:t>供方</w:t>
      </w:r>
      <w:r>
        <w:rPr>
          <w:rFonts w:ascii="Calibri" w:hAnsi="Calibri" w:eastAsia="宋体"/>
          <w:sz w:val="24"/>
        </w:rPr>
        <w:t>——</w:t>
      </w:r>
    </w:p>
    <w:p>
      <w:pPr>
        <w:spacing w:line="400" w:lineRule="atLeast"/>
        <w:rPr>
          <w:rFonts w:ascii="Calibri" w:hAnsi="Calibri" w:eastAsia="宋体" w:cs="宋体"/>
          <w:sz w:val="24"/>
        </w:rPr>
      </w:pPr>
      <w:r>
        <w:rPr>
          <w:rFonts w:ascii="Calibri" w:hAnsi="Calibri" w:eastAsia="宋体"/>
          <w:sz w:val="24"/>
        </w:rPr>
        <w:t>2</w:t>
      </w:r>
      <w:r>
        <w:rPr>
          <w:rFonts w:ascii="Calibri" w:hAnsi="宋体" w:eastAsia="宋体" w:cs="宋体"/>
          <w:sz w:val="24"/>
        </w:rPr>
        <w:t>、适用范围：</w:t>
      </w:r>
    </w:p>
    <w:p>
      <w:pPr>
        <w:spacing w:line="400" w:lineRule="atLeast"/>
        <w:rPr>
          <w:rFonts w:ascii="Calibri" w:hAnsi="Calibri" w:eastAsia="宋体" w:cs="宋体"/>
          <w:sz w:val="24"/>
        </w:rPr>
      </w:pPr>
      <w:r>
        <w:rPr>
          <w:rFonts w:ascii="Calibri" w:hAnsi="宋体" w:eastAsia="宋体" w:cs="宋体"/>
          <w:sz w:val="24"/>
        </w:rPr>
        <w:t>供方提供给需方的所有</w:t>
      </w:r>
      <w:r>
        <w:rPr>
          <w:rFonts w:hint="eastAsia" w:ascii="Calibri" w:hAnsi="宋体" w:eastAsia="宋体" w:cs="宋体"/>
          <w:sz w:val="24"/>
        </w:rPr>
        <w:t>代工产品</w:t>
      </w:r>
      <w:r>
        <w:rPr>
          <w:rFonts w:ascii="Calibri" w:hAnsi="宋体" w:eastAsia="宋体" w:cs="宋体"/>
          <w:sz w:val="24"/>
        </w:rPr>
        <w:t>出现质量问题时，均依本协议</w:t>
      </w:r>
      <w:r>
        <w:rPr>
          <w:rFonts w:hint="eastAsia" w:ascii="Calibri" w:hAnsi="宋体" w:eastAsia="宋体" w:cs="宋体"/>
          <w:sz w:val="24"/>
        </w:rPr>
        <w:t>定义的基准处理</w:t>
      </w:r>
      <w:r>
        <w:rPr>
          <w:rFonts w:ascii="Calibri" w:hAnsi="宋体" w:eastAsia="宋体" w:cs="宋体"/>
          <w:sz w:val="24"/>
        </w:rPr>
        <w:t>。</w:t>
      </w:r>
    </w:p>
    <w:p>
      <w:pPr>
        <w:spacing w:line="400" w:lineRule="atLeast"/>
        <w:rPr>
          <w:rFonts w:ascii="Calibri" w:hAnsi="Calibri" w:eastAsia="宋体" w:cs="宋体"/>
          <w:sz w:val="24"/>
        </w:rPr>
      </w:pPr>
      <w:r>
        <w:rPr>
          <w:rFonts w:ascii="Calibri" w:hAnsi="Calibri" w:eastAsia="宋体"/>
          <w:sz w:val="24"/>
        </w:rPr>
        <w:t>3</w:t>
      </w:r>
      <w:r>
        <w:rPr>
          <w:rFonts w:ascii="Calibri" w:hAnsi="宋体" w:eastAsia="宋体" w:cs="宋体"/>
          <w:sz w:val="24"/>
        </w:rPr>
        <w:t>、质量责任：</w:t>
      </w:r>
    </w:p>
    <w:p>
      <w:pPr>
        <w:spacing w:line="400" w:lineRule="atLeast"/>
        <w:ind w:left="599" w:leftChars="114" w:hanging="360" w:hangingChars="150"/>
        <w:rPr>
          <w:rFonts w:ascii="Calibri" w:hAnsi="Calibri" w:eastAsia="宋体" w:cs="宋体"/>
          <w:sz w:val="24"/>
        </w:rPr>
      </w:pPr>
      <w:r>
        <w:rPr>
          <w:rFonts w:ascii="Calibri" w:hAnsi="Calibri" w:eastAsia="宋体"/>
          <w:sz w:val="24"/>
        </w:rPr>
        <w:t>3.1</w:t>
      </w:r>
      <w:r>
        <w:rPr>
          <w:rFonts w:ascii="Calibri" w:hAnsi="Calibri" w:eastAsia="宋体"/>
          <w:spacing w:val="-17"/>
          <w:sz w:val="24"/>
        </w:rPr>
        <w:t xml:space="preserve"> </w:t>
      </w:r>
      <w:r>
        <w:rPr>
          <w:rFonts w:ascii="Calibri" w:hAnsi="宋体" w:eastAsia="宋体" w:cs="宋体"/>
          <w:sz w:val="24"/>
        </w:rPr>
        <w:t>需方应承担对质量问题的事实和实际损失情况</w:t>
      </w:r>
      <w:r>
        <w:rPr>
          <w:rFonts w:hint="eastAsia" w:ascii="Calibri" w:hAnsi="宋体" w:eastAsia="宋体" w:cs="宋体"/>
          <w:sz w:val="24"/>
        </w:rPr>
        <w:t>的</w:t>
      </w:r>
      <w:r>
        <w:rPr>
          <w:rFonts w:ascii="Calibri" w:hAnsi="宋体" w:eastAsia="宋体" w:cs="宋体"/>
          <w:sz w:val="24"/>
        </w:rPr>
        <w:t>举证责任</w:t>
      </w:r>
      <w:r>
        <w:rPr>
          <w:rFonts w:hint="eastAsia" w:ascii="Calibri" w:hAnsi="宋体" w:eastAsia="宋体" w:cs="宋体"/>
          <w:sz w:val="24"/>
        </w:rPr>
        <w:t>，</w:t>
      </w:r>
      <w:r>
        <w:rPr>
          <w:rFonts w:ascii="Calibri" w:hAnsi="宋体" w:eastAsia="宋体" w:cs="宋体"/>
          <w:sz w:val="24"/>
        </w:rPr>
        <w:t>供方承担证明该产品合格的</w:t>
      </w:r>
      <w:r>
        <w:rPr>
          <w:rFonts w:hint="eastAsia" w:ascii="Calibri" w:hAnsi="宋体" w:eastAsia="宋体" w:cs="宋体"/>
          <w:sz w:val="24"/>
        </w:rPr>
        <w:t>保</w:t>
      </w:r>
      <w:r>
        <w:rPr>
          <w:rFonts w:ascii="Calibri" w:hAnsi="宋体" w:eastAsia="宋体" w:cs="宋体"/>
          <w:sz w:val="24"/>
        </w:rPr>
        <w:t>证责任。</w:t>
      </w:r>
    </w:p>
    <w:p>
      <w:pPr>
        <w:spacing w:line="400" w:lineRule="atLeast"/>
        <w:ind w:firstLine="240" w:firstLineChars="100"/>
        <w:rPr>
          <w:rFonts w:ascii="Calibri" w:hAnsi="Calibri" w:eastAsia="宋体" w:cs="宋体"/>
          <w:sz w:val="24"/>
        </w:rPr>
      </w:pPr>
      <w:r>
        <w:rPr>
          <w:rFonts w:ascii="Calibri" w:hAnsi="Calibri" w:eastAsia="宋体"/>
          <w:sz w:val="24"/>
        </w:rPr>
        <w:t>3.2</w:t>
      </w:r>
      <w:r>
        <w:rPr>
          <w:rFonts w:ascii="Calibri" w:hAnsi="Calibri" w:eastAsia="宋体"/>
          <w:spacing w:val="-19"/>
          <w:sz w:val="24"/>
        </w:rPr>
        <w:t xml:space="preserve"> </w:t>
      </w:r>
      <w:r>
        <w:rPr>
          <w:rFonts w:hint="eastAsia" w:ascii="Calibri" w:hAnsi="宋体" w:eastAsia="宋体" w:cs="宋体"/>
          <w:sz w:val="24"/>
        </w:rPr>
        <w:t>供方所供代工产品</w:t>
      </w:r>
      <w:r>
        <w:rPr>
          <w:rFonts w:ascii="Calibri" w:hAnsi="宋体" w:eastAsia="宋体" w:cs="宋体"/>
          <w:sz w:val="24"/>
        </w:rPr>
        <w:t>的品质</w:t>
      </w:r>
      <w:r>
        <w:rPr>
          <w:rFonts w:hint="eastAsia" w:ascii="Calibri" w:hAnsi="宋体" w:eastAsia="宋体" w:cs="宋体"/>
          <w:sz w:val="24"/>
        </w:rPr>
        <w:t>标准以需方提供</w:t>
      </w:r>
      <w:r>
        <w:rPr>
          <w:rFonts w:ascii="Calibri" w:hAnsi="宋体" w:eastAsia="宋体" w:cs="宋体"/>
          <w:sz w:val="24"/>
        </w:rPr>
        <w:t>的</w:t>
      </w:r>
      <w:r>
        <w:rPr>
          <w:rFonts w:hint="eastAsia" w:ascii="Calibri" w:hAnsi="宋体" w:eastAsia="宋体" w:cs="宋体"/>
          <w:sz w:val="24"/>
        </w:rPr>
        <w:t>产品</w:t>
      </w:r>
      <w:r>
        <w:rPr>
          <w:rFonts w:ascii="Calibri" w:hAnsi="宋体" w:eastAsia="宋体" w:cs="宋体"/>
          <w:sz w:val="24"/>
        </w:rPr>
        <w:t>规格书</w:t>
      </w:r>
      <w:r>
        <w:rPr>
          <w:rFonts w:hint="eastAsia" w:ascii="Calibri" w:hAnsi="宋体" w:eastAsia="宋体" w:cs="宋体"/>
          <w:sz w:val="24"/>
        </w:rPr>
        <w:t>为依据</w:t>
      </w:r>
      <w:r>
        <w:rPr>
          <w:rFonts w:ascii="Calibri" w:hAnsi="宋体" w:eastAsia="宋体" w:cs="宋体"/>
          <w:sz w:val="24"/>
        </w:rPr>
        <w:t>。</w:t>
      </w:r>
    </w:p>
    <w:p>
      <w:pPr>
        <w:spacing w:line="400" w:lineRule="atLeast"/>
        <w:ind w:firstLine="240" w:firstLineChars="100"/>
        <w:rPr>
          <w:rFonts w:ascii="Calibri" w:hAnsi="Calibri" w:eastAsia="宋体" w:cs="宋体"/>
          <w:sz w:val="24"/>
        </w:rPr>
      </w:pPr>
      <w:r>
        <w:rPr>
          <w:rFonts w:ascii="Calibri" w:hAnsi="Calibri" w:eastAsia="宋体"/>
          <w:sz w:val="24"/>
        </w:rPr>
        <w:t>3.3</w:t>
      </w:r>
      <w:r>
        <w:rPr>
          <w:rFonts w:ascii="Calibri" w:hAnsi="Calibri" w:eastAsia="宋体"/>
          <w:spacing w:val="-1"/>
          <w:sz w:val="24"/>
        </w:rPr>
        <w:t xml:space="preserve"> </w:t>
      </w:r>
      <w:r>
        <w:rPr>
          <w:rFonts w:ascii="Calibri" w:hAnsi="宋体" w:eastAsia="宋体" w:cs="宋体"/>
          <w:sz w:val="24"/>
        </w:rPr>
        <w:t>供方应承担的责任：</w:t>
      </w:r>
    </w:p>
    <w:p>
      <w:pPr>
        <w:spacing w:line="400" w:lineRule="atLeast"/>
        <w:ind w:left="1079" w:leftChars="228" w:hanging="600" w:hangingChars="250"/>
        <w:rPr>
          <w:rFonts w:ascii="Calibri" w:hAnsi="Calibri" w:eastAsia="宋体"/>
          <w:sz w:val="24"/>
        </w:rPr>
      </w:pPr>
      <w:r>
        <w:rPr>
          <w:rFonts w:ascii="Calibri" w:hAnsi="Calibri" w:eastAsia="宋体"/>
          <w:sz w:val="24"/>
        </w:rPr>
        <w:t>3.3.1</w:t>
      </w:r>
      <w:r>
        <w:rPr>
          <w:rFonts w:ascii="Calibri" w:hAnsi="Calibri" w:eastAsia="宋体"/>
          <w:spacing w:val="-1"/>
          <w:sz w:val="24"/>
        </w:rPr>
        <w:t xml:space="preserve"> </w:t>
      </w:r>
      <w:r>
        <w:rPr>
          <w:rFonts w:ascii="Calibri" w:hAnsi="宋体" w:eastAsia="宋体" w:cs="宋体"/>
          <w:sz w:val="24"/>
        </w:rPr>
        <w:t>供方应确保每月所提供的</w:t>
      </w:r>
      <w:r>
        <w:rPr>
          <w:rFonts w:hint="eastAsia" w:ascii="Calibri" w:hAnsi="宋体" w:eastAsia="宋体" w:cs="宋体"/>
          <w:sz w:val="24"/>
        </w:rPr>
        <w:t>偏光片片材质量满足附件目标要求，</w:t>
      </w:r>
      <w:r>
        <w:rPr>
          <w:rFonts w:ascii="Calibri" w:hAnsi="宋体" w:eastAsia="宋体" w:cs="宋体"/>
          <w:spacing w:val="-1"/>
          <w:sz w:val="24"/>
        </w:rPr>
        <w:t>若未达到此目标，需方将向供方发放《纠正及预防措施报告》，供方在接收后</w:t>
      </w:r>
      <w:r>
        <w:rPr>
          <w:rFonts w:ascii="Calibri" w:hAnsi="Calibri" w:eastAsia="宋体"/>
          <w:spacing w:val="-1"/>
          <w:sz w:val="24"/>
        </w:rPr>
        <w:t>3</w:t>
      </w:r>
      <w:r>
        <w:rPr>
          <w:rFonts w:ascii="Calibri" w:hAnsi="Calibri" w:eastAsia="宋体"/>
          <w:spacing w:val="-46"/>
          <w:sz w:val="24"/>
        </w:rPr>
        <w:t xml:space="preserve"> </w:t>
      </w:r>
      <w:r>
        <w:rPr>
          <w:rFonts w:ascii="Calibri" w:hAnsi="宋体" w:eastAsia="宋体" w:cs="宋体"/>
          <w:sz w:val="24"/>
        </w:rPr>
        <w:t>个工作日内回复</w:t>
      </w:r>
      <w:r>
        <w:rPr>
          <w:rFonts w:hint="eastAsia" w:ascii="Calibri" w:hAnsi="宋体" w:eastAsia="宋体" w:cs="宋体"/>
          <w:sz w:val="24"/>
        </w:rPr>
        <w:t>，或根据需方要求，提供改善报告及至现场检讨等。</w:t>
      </w:r>
    </w:p>
    <w:p>
      <w:pPr>
        <w:spacing w:line="400" w:lineRule="atLeast"/>
        <w:ind w:left="1199" w:leftChars="228" w:hanging="720" w:hangingChars="300"/>
        <w:rPr>
          <w:rFonts w:ascii="Calibri" w:hAnsi="Calibri" w:eastAsia="宋体" w:cs="宋体"/>
          <w:sz w:val="24"/>
        </w:rPr>
      </w:pPr>
      <w:r>
        <w:rPr>
          <w:rFonts w:ascii="Calibri" w:hAnsi="Calibri" w:eastAsia="宋体"/>
          <w:sz w:val="24"/>
        </w:rPr>
        <w:t>3.3.</w:t>
      </w:r>
      <w:r>
        <w:rPr>
          <w:rFonts w:hint="eastAsia" w:ascii="Calibri" w:hAnsi="Calibri" w:eastAsia="宋体"/>
          <w:sz w:val="24"/>
        </w:rPr>
        <w:t>2</w:t>
      </w:r>
      <w:r>
        <w:rPr>
          <w:rFonts w:ascii="Calibri" w:hAnsi="Calibri" w:eastAsia="宋体"/>
          <w:spacing w:val="43"/>
          <w:sz w:val="24"/>
        </w:rPr>
        <w:t xml:space="preserve"> </w:t>
      </w:r>
      <w:r>
        <w:rPr>
          <w:rFonts w:ascii="Calibri" w:hAnsi="宋体" w:eastAsia="宋体" w:cs="宋体"/>
          <w:sz w:val="24"/>
        </w:rPr>
        <w:t>供方应健全完善生产过程的控制管理，必须制定生产过程控制文件和作业指</w:t>
      </w:r>
      <w:r>
        <w:rPr>
          <w:rFonts w:ascii="Calibri" w:hAnsi="宋体" w:eastAsia="宋体" w:cs="宋体"/>
          <w:spacing w:val="2"/>
          <w:sz w:val="24"/>
        </w:rPr>
        <w:t>导书等，在对最终产品质量有影响的关键生产工序上建立必要的质控点，所有质控点供方应设专人负责，严格做好原始记录和数据统计，监控工序质量和产品质</w:t>
      </w:r>
      <w:r>
        <w:rPr>
          <w:rFonts w:ascii="Calibri" w:hAnsi="Calibri" w:eastAsia="宋体" w:cs="宋体"/>
          <w:spacing w:val="-110"/>
          <w:sz w:val="24"/>
        </w:rPr>
        <w:t xml:space="preserve"> </w:t>
      </w:r>
      <w:r>
        <w:rPr>
          <w:rFonts w:ascii="Calibri" w:hAnsi="宋体" w:eastAsia="宋体" w:cs="宋体"/>
          <w:spacing w:val="2"/>
          <w:sz w:val="24"/>
        </w:rPr>
        <w:t>量，及时发现和纠正生产过程的异常状况，确保产品质量的一致性，稳定性，合</w:t>
      </w:r>
      <w:r>
        <w:rPr>
          <w:rFonts w:ascii="Calibri" w:hAnsi="宋体" w:eastAsia="宋体" w:cs="宋体"/>
          <w:sz w:val="24"/>
        </w:rPr>
        <w:t>格性。</w:t>
      </w:r>
    </w:p>
    <w:p>
      <w:pPr>
        <w:spacing w:line="400" w:lineRule="atLeast"/>
        <w:ind w:left="1199" w:leftChars="228" w:hanging="720" w:hangingChars="300"/>
        <w:rPr>
          <w:rFonts w:ascii="Calibri" w:hAnsi="Calibri" w:eastAsia="宋体" w:cs="宋体"/>
          <w:sz w:val="24"/>
        </w:rPr>
      </w:pPr>
      <w:r>
        <w:rPr>
          <w:rFonts w:ascii="Calibri" w:hAnsi="Calibri" w:eastAsia="宋体"/>
          <w:sz w:val="24"/>
        </w:rPr>
        <w:t>3.3.</w:t>
      </w:r>
      <w:r>
        <w:rPr>
          <w:rFonts w:hint="eastAsia" w:ascii="Calibri" w:hAnsi="Calibri" w:eastAsia="宋体"/>
          <w:sz w:val="24"/>
        </w:rPr>
        <w:t>3</w:t>
      </w:r>
      <w:r>
        <w:rPr>
          <w:rFonts w:ascii="Calibri" w:hAnsi="Calibri" w:eastAsia="宋体"/>
          <w:spacing w:val="43"/>
          <w:sz w:val="24"/>
        </w:rPr>
        <w:t xml:space="preserve"> </w:t>
      </w:r>
      <w:r>
        <w:rPr>
          <w:rFonts w:ascii="Calibri" w:hAnsi="宋体" w:eastAsia="宋体" w:cs="宋体"/>
          <w:sz w:val="24"/>
        </w:rPr>
        <w:t>供方应使生产完全受控，如有失控，应及时查明原因采取纠正措施，并通知需方采取相应的措施，否则一切后果由供方承担。对以上</w:t>
      </w:r>
      <w:r>
        <w:rPr>
          <w:rFonts w:ascii="Calibri" w:hAnsi="Calibri" w:eastAsia="宋体" w:cs="宋体"/>
          <w:spacing w:val="-93"/>
          <w:sz w:val="24"/>
        </w:rPr>
        <w:t xml:space="preserve"> </w:t>
      </w:r>
      <w:r>
        <w:rPr>
          <w:rFonts w:ascii="Calibri" w:hAnsi="Calibri" w:eastAsia="宋体"/>
          <w:sz w:val="24"/>
        </w:rPr>
        <w:t>3.3.1-3.3.3</w:t>
      </w:r>
      <w:r>
        <w:rPr>
          <w:rFonts w:ascii="Calibri" w:hAnsi="宋体" w:eastAsia="宋体" w:cs="宋体"/>
          <w:sz w:val="24"/>
        </w:rPr>
        <w:t>，需方有权对</w:t>
      </w:r>
      <w:r>
        <w:rPr>
          <w:rFonts w:ascii="Calibri" w:hAnsi="宋体" w:eastAsia="宋体" w:cs="宋体"/>
          <w:spacing w:val="2"/>
          <w:sz w:val="24"/>
        </w:rPr>
        <w:t>供方进行不定期的监督考察，并进行符合性考核，对供方执行有效性不符合</w:t>
      </w:r>
      <w:r>
        <w:rPr>
          <w:rFonts w:hint="eastAsia" w:ascii="Calibri" w:hAnsi="宋体" w:eastAsia="宋体" w:cs="宋体"/>
          <w:spacing w:val="2"/>
          <w:sz w:val="24"/>
        </w:rPr>
        <w:t>约定的</w:t>
      </w:r>
      <w:r>
        <w:rPr>
          <w:rFonts w:ascii="Calibri" w:hAnsi="宋体" w:eastAsia="宋体" w:cs="宋体"/>
          <w:spacing w:val="2"/>
          <w:sz w:val="24"/>
        </w:rPr>
        <w:t>，</w:t>
      </w:r>
      <w:r>
        <w:rPr>
          <w:rFonts w:ascii="Calibri" w:hAnsi="Calibri" w:eastAsia="宋体" w:cs="宋体"/>
          <w:spacing w:val="-113"/>
          <w:sz w:val="24"/>
        </w:rPr>
        <w:t xml:space="preserve"> </w:t>
      </w:r>
      <w:r>
        <w:rPr>
          <w:rFonts w:ascii="Calibri" w:hAnsi="宋体" w:eastAsia="宋体" w:cs="宋体"/>
          <w:spacing w:val="-4"/>
          <w:sz w:val="24"/>
        </w:rPr>
        <w:t>需方指出后，供方须</w:t>
      </w:r>
      <w:r>
        <w:rPr>
          <w:rFonts w:hint="eastAsia" w:ascii="Calibri" w:hAnsi="宋体" w:eastAsia="宋体" w:cs="宋体"/>
          <w:spacing w:val="-4"/>
          <w:sz w:val="24"/>
        </w:rPr>
        <w:t>应</w:t>
      </w:r>
      <w:r>
        <w:rPr>
          <w:rFonts w:ascii="Calibri" w:hAnsi="宋体" w:eastAsia="宋体" w:cs="宋体"/>
          <w:spacing w:val="-4"/>
          <w:sz w:val="24"/>
        </w:rPr>
        <w:t>及时进行有效整改，未整改或整改情况不符合需方</w:t>
      </w:r>
      <w:r>
        <w:rPr>
          <w:rFonts w:hint="eastAsia" w:ascii="Calibri" w:hAnsi="宋体" w:eastAsia="宋体" w:cs="宋体"/>
          <w:spacing w:val="-4"/>
          <w:sz w:val="24"/>
        </w:rPr>
        <w:t>合理</w:t>
      </w:r>
      <w:r>
        <w:rPr>
          <w:rFonts w:ascii="Calibri" w:hAnsi="宋体" w:eastAsia="宋体" w:cs="宋体"/>
          <w:spacing w:val="-4"/>
          <w:sz w:val="24"/>
        </w:rPr>
        <w:t>要求的，</w:t>
      </w:r>
      <w:r>
        <w:rPr>
          <w:rFonts w:ascii="Calibri" w:hAnsi="Calibri" w:eastAsia="宋体" w:cs="宋体"/>
          <w:spacing w:val="-112"/>
          <w:sz w:val="24"/>
        </w:rPr>
        <w:t xml:space="preserve"> </w:t>
      </w:r>
      <w:r>
        <w:rPr>
          <w:rFonts w:ascii="Calibri" w:hAnsi="宋体" w:eastAsia="宋体" w:cs="宋体"/>
          <w:sz w:val="24"/>
        </w:rPr>
        <w:t>需方有权</w:t>
      </w:r>
      <w:r>
        <w:rPr>
          <w:rFonts w:hint="eastAsia" w:ascii="Calibri" w:hAnsi="宋体" w:eastAsia="宋体" w:cs="宋体"/>
          <w:sz w:val="24"/>
        </w:rPr>
        <w:t>单方</w:t>
      </w:r>
      <w:r>
        <w:rPr>
          <w:rFonts w:ascii="Calibri" w:hAnsi="宋体" w:eastAsia="宋体" w:cs="宋体"/>
          <w:sz w:val="24"/>
        </w:rPr>
        <w:t>终止供货关系，</w:t>
      </w:r>
      <w:r>
        <w:rPr>
          <w:rFonts w:hint="eastAsia" w:ascii="Calibri" w:hAnsi="宋体" w:eastAsia="宋体" w:cs="宋体"/>
          <w:sz w:val="24"/>
        </w:rPr>
        <w:t>并追究</w:t>
      </w:r>
      <w:r>
        <w:rPr>
          <w:rFonts w:ascii="Calibri" w:hAnsi="宋体" w:eastAsia="宋体" w:cs="宋体"/>
          <w:sz w:val="24"/>
        </w:rPr>
        <w:t>供方违约</w:t>
      </w:r>
      <w:r>
        <w:rPr>
          <w:rFonts w:hint="eastAsia" w:ascii="Calibri" w:hAnsi="宋体" w:eastAsia="宋体" w:cs="宋体"/>
          <w:sz w:val="24"/>
        </w:rPr>
        <w:t>责任</w:t>
      </w:r>
      <w:r>
        <w:rPr>
          <w:rFonts w:ascii="Calibri" w:hAnsi="宋体" w:eastAsia="宋体" w:cs="宋体"/>
          <w:sz w:val="24"/>
        </w:rPr>
        <w:t>。</w:t>
      </w:r>
    </w:p>
    <w:p>
      <w:pPr>
        <w:spacing w:line="400" w:lineRule="atLeast"/>
        <w:ind w:left="1079" w:leftChars="228" w:hanging="600" w:hangingChars="250"/>
        <w:rPr>
          <w:rFonts w:ascii="Calibri" w:hAnsi="宋体" w:eastAsia="宋体" w:cs="宋体"/>
          <w:color w:val="000000" w:themeColor="text1"/>
          <w:spacing w:val="-4"/>
          <w:sz w:val="24"/>
        </w:rPr>
      </w:pPr>
      <w:r>
        <w:rPr>
          <w:rFonts w:ascii="Calibri" w:hAnsi="Calibri" w:eastAsia="宋体"/>
          <w:color w:val="000000" w:themeColor="text1"/>
          <w:sz w:val="24"/>
        </w:rPr>
        <w:t>3.</w:t>
      </w:r>
      <w:r>
        <w:rPr>
          <w:rFonts w:ascii="Calibri" w:hAnsi="宋体" w:eastAsia="宋体" w:cs="宋体"/>
          <w:color w:val="000000" w:themeColor="text1"/>
          <w:spacing w:val="-4"/>
          <w:sz w:val="24"/>
        </w:rPr>
        <w:t>3.</w:t>
      </w:r>
      <w:r>
        <w:rPr>
          <w:rFonts w:hint="eastAsia" w:ascii="Calibri" w:hAnsi="宋体" w:eastAsia="宋体" w:cs="宋体"/>
          <w:color w:val="000000" w:themeColor="text1"/>
          <w:spacing w:val="-4"/>
          <w:sz w:val="24"/>
        </w:rPr>
        <w:t xml:space="preserve">4 </w:t>
      </w:r>
      <w:r>
        <w:rPr>
          <w:rFonts w:ascii="Calibri" w:hAnsi="宋体" w:eastAsia="宋体" w:cs="宋体"/>
          <w:color w:val="000000" w:themeColor="text1"/>
          <w:spacing w:val="-4"/>
          <w:sz w:val="24"/>
        </w:rPr>
        <w:t>供方交货时间不能超出订单合约交期（交期延误）</w:t>
      </w:r>
      <w:r>
        <w:rPr>
          <w:rFonts w:hint="eastAsia" w:ascii="Calibri" w:hAnsi="宋体" w:eastAsia="宋体" w:cs="宋体"/>
          <w:color w:val="000000" w:themeColor="text1"/>
          <w:spacing w:val="-4"/>
          <w:sz w:val="24"/>
        </w:rPr>
        <w:t>，</w:t>
      </w:r>
      <w:r>
        <w:rPr>
          <w:rFonts w:ascii="Calibri" w:hAnsi="宋体" w:eastAsia="宋体" w:cs="宋体"/>
          <w:color w:val="000000" w:themeColor="text1"/>
          <w:spacing w:val="-4"/>
          <w:sz w:val="24"/>
        </w:rPr>
        <w:t>造成需方</w:t>
      </w:r>
      <w:r>
        <w:rPr>
          <w:rFonts w:hint="eastAsia" w:ascii="Calibri" w:hAnsi="宋体" w:eastAsia="宋体" w:cs="宋体"/>
          <w:color w:val="000000" w:themeColor="text1"/>
          <w:spacing w:val="-4"/>
          <w:sz w:val="24"/>
        </w:rPr>
        <w:t>客户端</w:t>
      </w:r>
      <w:r>
        <w:rPr>
          <w:rFonts w:ascii="Calibri" w:hAnsi="宋体" w:eastAsia="宋体" w:cs="宋体"/>
          <w:color w:val="000000" w:themeColor="text1"/>
          <w:spacing w:val="-4"/>
          <w:sz w:val="24"/>
        </w:rPr>
        <w:t>生产线停线。</w:t>
      </w:r>
      <w:r>
        <w:rPr>
          <w:rFonts w:hint="eastAsia" w:ascii="Calibri" w:hAnsi="宋体" w:eastAsia="宋体" w:cs="宋体"/>
          <w:color w:val="000000" w:themeColor="text1"/>
          <w:spacing w:val="-4"/>
          <w:sz w:val="24"/>
        </w:rPr>
        <w:t>如需方客户端要求求偿由供方承担求偿费用，并赔偿需方损失。</w:t>
      </w:r>
    </w:p>
    <w:p>
      <w:pPr>
        <w:spacing w:line="360" w:lineRule="auto"/>
        <w:ind w:left="926" w:leftChars="220" w:hanging="464" w:hangingChars="200"/>
        <w:rPr>
          <w:rFonts w:ascii="宋体" w:hAnsi="宋体" w:cs="宋体"/>
          <w:b/>
          <w:color w:val="000000" w:themeColor="text1"/>
          <w:sz w:val="24"/>
          <w:szCs w:val="24"/>
        </w:rPr>
      </w:pPr>
      <w:r>
        <w:rPr>
          <w:rFonts w:ascii="Calibri" w:hAnsi="宋体" w:eastAsia="宋体" w:cs="宋体"/>
          <w:color w:val="000000" w:themeColor="text1"/>
          <w:spacing w:val="-4"/>
          <w:sz w:val="24"/>
        </w:rPr>
        <w:t>3.3.</w:t>
      </w:r>
      <w:r>
        <w:rPr>
          <w:rFonts w:hint="eastAsia" w:ascii="Calibri" w:hAnsi="宋体" w:eastAsia="宋体" w:cs="宋体"/>
          <w:color w:val="000000" w:themeColor="text1"/>
          <w:spacing w:val="-4"/>
          <w:sz w:val="24"/>
        </w:rPr>
        <w:t>5</w:t>
      </w:r>
      <w:r>
        <w:rPr>
          <w:rFonts w:hint="eastAsia" w:ascii="Calibri" w:hAnsi="宋体" w:cs="宋体"/>
          <w:color w:val="000000" w:themeColor="text1"/>
          <w:spacing w:val="-4"/>
          <w:sz w:val="24"/>
        </w:rPr>
        <w:t>因供方代工产品在需方客户端发生加工制程不良缺陷及原材缺陷漏检、管理性不良</w:t>
      </w:r>
      <w:r>
        <w:rPr>
          <w:rFonts w:hint="eastAsia" w:ascii="宋体" w:hAnsi="宋体" w:cs="宋体"/>
          <w:color w:val="000000" w:themeColor="text1"/>
          <w:sz w:val="24"/>
          <w:szCs w:val="24"/>
        </w:rPr>
        <w:t>（包括客户端入料检验NG或客户上线（工程）不良目标）引起客户抱怨或投诉时</w:t>
      </w:r>
      <w:r>
        <w:rPr>
          <w:rFonts w:hint="eastAsia" w:ascii="Calibri" w:hAnsi="宋体" w:cs="宋体"/>
          <w:color w:val="000000" w:themeColor="text1"/>
          <w:spacing w:val="-4"/>
          <w:sz w:val="24"/>
        </w:rPr>
        <w:t>，供方收到需方通知后（含口头及书面），供方应在24小时内派遣品质负责人前往需方或需方客户端进行复判工作及检讨工作，如24小时内供方未处理，需方有权追究供方责任。由供方造成需方客户投诉时，所发生的一切费用由供方承担，包括客户端求偿</w:t>
      </w:r>
      <w:r>
        <w:rPr>
          <w:rFonts w:ascii="Calibri" w:hAnsi="宋体" w:cs="宋体"/>
          <w:color w:val="000000" w:themeColor="text1"/>
          <w:spacing w:val="-4"/>
          <w:sz w:val="24"/>
        </w:rPr>
        <w:t xml:space="preserve"> </w:t>
      </w:r>
      <w:r>
        <w:rPr>
          <w:rFonts w:hint="eastAsia" w:ascii="Calibri" w:hAnsi="宋体" w:cs="宋体"/>
          <w:color w:val="000000" w:themeColor="text1"/>
          <w:spacing w:val="-4"/>
          <w:sz w:val="24"/>
        </w:rPr>
        <w:t>、第三方协助处理异常过程发生的各项费用等</w:t>
      </w:r>
      <w:r>
        <w:rPr>
          <w:rFonts w:hint="eastAsia" w:ascii="宋体" w:hAnsi="宋体" w:cs="宋体"/>
          <w:color w:val="000000" w:themeColor="text1"/>
          <w:sz w:val="24"/>
          <w:szCs w:val="24"/>
        </w:rPr>
        <w:t>。</w:t>
      </w:r>
    </w:p>
    <w:p>
      <w:pPr>
        <w:spacing w:line="360" w:lineRule="auto"/>
        <w:ind w:left="1042" w:leftChars="220" w:hanging="580" w:hangingChars="250"/>
        <w:rPr>
          <w:rFonts w:ascii="宋体" w:hAnsi="宋体" w:cs="宋体"/>
          <w:color w:val="000000" w:themeColor="text1"/>
          <w:sz w:val="24"/>
          <w:szCs w:val="24"/>
        </w:rPr>
      </w:pPr>
      <w:r>
        <w:rPr>
          <w:rFonts w:ascii="Calibri" w:hAnsi="宋体" w:eastAsia="宋体" w:cs="宋体"/>
          <w:color w:val="000000" w:themeColor="text1"/>
          <w:spacing w:val="-4"/>
          <w:sz w:val="24"/>
        </w:rPr>
        <w:t>3.3.</w:t>
      </w:r>
      <w:r>
        <w:rPr>
          <w:rFonts w:hint="eastAsia" w:ascii="Calibri" w:hAnsi="宋体" w:eastAsia="宋体" w:cs="宋体"/>
          <w:color w:val="000000" w:themeColor="text1"/>
          <w:spacing w:val="-4"/>
          <w:sz w:val="24"/>
        </w:rPr>
        <w:t>6</w:t>
      </w:r>
      <w:r>
        <w:rPr>
          <w:rFonts w:hint="eastAsia" w:ascii="宋体" w:hAnsi="宋体" w:cs="宋体"/>
          <w:color w:val="000000" w:themeColor="text1"/>
          <w:sz w:val="24"/>
          <w:szCs w:val="24"/>
        </w:rPr>
        <w:t>供方代工产品出货需方客户端时90天内连续出现同类型异常投诉三次</w:t>
      </w:r>
      <w:r>
        <w:rPr>
          <w:rFonts w:hint="eastAsia" w:ascii="PMingLiU" w:hAnsi="PMingLiU" w:eastAsia="宋体" w:cs="宋体"/>
          <w:sz w:val="24"/>
          <w:szCs w:val="24"/>
        </w:rPr>
        <w:t>经</w:t>
      </w:r>
      <w:r>
        <w:rPr>
          <w:rFonts w:hint="eastAsia" w:ascii="PMingLiU" w:hAnsi="PMingLiU" w:cs="宋体"/>
          <w:sz w:val="24"/>
          <w:szCs w:val="24"/>
        </w:rPr>
        <w:t>确认</w:t>
      </w:r>
      <w:r>
        <w:rPr>
          <w:rFonts w:hint="eastAsia" w:ascii="PMingLiU" w:hAnsi="PMingLiU" w:eastAsia="宋体" w:cs="宋体"/>
          <w:sz w:val="24"/>
          <w:szCs w:val="24"/>
        </w:rPr>
        <w:t>属于供</w:t>
      </w:r>
      <w:r>
        <w:rPr>
          <w:rFonts w:hint="eastAsia" w:ascii="PMingLiU" w:hAnsi="PMingLiU" w:cs="宋体"/>
          <w:sz w:val="24"/>
          <w:szCs w:val="24"/>
        </w:rPr>
        <w:t>方造成投诉，</w:t>
      </w:r>
      <w:r>
        <w:rPr>
          <w:rFonts w:hint="eastAsia" w:ascii="宋体" w:hAnsi="宋体" w:cs="宋体"/>
          <w:color w:val="000000" w:themeColor="text1"/>
          <w:sz w:val="24"/>
          <w:szCs w:val="24"/>
        </w:rPr>
        <w:t>需方对供方进行3万元处罚并取缔代工资质，供方每月不能出现2次异常投诉，发生一次供方品质最高管理人员负责来需方检讨，发生两次供方总经理来需方检讨，并且罚款5000元，发生三次取缔代工资质，本考核周期为一年。</w:t>
      </w:r>
    </w:p>
    <w:p>
      <w:pPr>
        <w:spacing w:line="360" w:lineRule="auto"/>
        <w:ind w:firstLine="464" w:firstLineChars="200"/>
        <w:rPr>
          <w:rFonts w:ascii="宋体" w:hAnsi="宋体" w:cs="宋体"/>
          <w:color w:val="000000" w:themeColor="text1"/>
          <w:sz w:val="24"/>
          <w:szCs w:val="24"/>
        </w:rPr>
      </w:pPr>
      <w:r>
        <w:rPr>
          <w:rFonts w:ascii="Calibri" w:hAnsi="宋体" w:eastAsia="宋体" w:cs="宋体"/>
          <w:color w:val="000000" w:themeColor="text1"/>
          <w:spacing w:val="-4"/>
          <w:sz w:val="24"/>
        </w:rPr>
        <w:t>3.3.</w:t>
      </w:r>
      <w:r>
        <w:rPr>
          <w:rFonts w:hint="eastAsia" w:ascii="Calibri" w:hAnsi="宋体" w:eastAsia="宋体" w:cs="宋体"/>
          <w:color w:val="000000" w:themeColor="text1"/>
          <w:spacing w:val="-4"/>
          <w:sz w:val="24"/>
        </w:rPr>
        <w:t>7</w:t>
      </w:r>
      <w:r>
        <w:rPr>
          <w:rFonts w:ascii="Calibri" w:hAnsi="宋体" w:eastAsia="宋体" w:cs="宋体"/>
          <w:color w:val="000000" w:themeColor="text1"/>
          <w:sz w:val="24"/>
        </w:rPr>
        <w:t>供方经需方认定批量</w:t>
      </w:r>
      <w:r>
        <w:rPr>
          <w:rFonts w:hint="eastAsia" w:ascii="Calibri" w:hAnsi="宋体" w:eastAsia="宋体" w:cs="宋体"/>
          <w:color w:val="000000" w:themeColor="text1"/>
          <w:sz w:val="24"/>
        </w:rPr>
        <w:t>出货需方客户端后，供方配合需方客户端现场跟线人员安排。</w:t>
      </w:r>
    </w:p>
    <w:p>
      <w:pPr>
        <w:spacing w:line="360" w:lineRule="auto"/>
        <w:ind w:left="1042" w:leftChars="220" w:hanging="580" w:hangingChars="250"/>
        <w:rPr>
          <w:rFonts w:ascii="宋体" w:hAnsi="宋体" w:cs="宋体"/>
          <w:sz w:val="24"/>
          <w:szCs w:val="24"/>
        </w:rPr>
      </w:pPr>
      <w:r>
        <w:rPr>
          <w:rFonts w:ascii="Calibri" w:hAnsi="宋体" w:eastAsia="宋体" w:cs="宋体"/>
          <w:color w:val="000000" w:themeColor="text1"/>
          <w:spacing w:val="-4"/>
          <w:sz w:val="24"/>
        </w:rPr>
        <w:t>3.3.</w:t>
      </w:r>
      <w:r>
        <w:rPr>
          <w:rFonts w:hint="eastAsia" w:ascii="Calibri" w:hAnsi="宋体" w:eastAsia="宋体" w:cs="宋体"/>
          <w:color w:val="000000" w:themeColor="text1"/>
          <w:spacing w:val="-4"/>
          <w:sz w:val="24"/>
        </w:rPr>
        <w:t>8</w:t>
      </w:r>
      <w:r>
        <w:rPr>
          <w:rFonts w:hint="eastAsia" w:ascii="宋体" w:hAnsi="宋体" w:cs="宋体"/>
          <w:sz w:val="24"/>
          <w:szCs w:val="24"/>
        </w:rPr>
        <w:t>双方一经达成合作意向，供方需与需方签定《</w:t>
      </w:r>
      <w:r>
        <w:rPr>
          <w:rFonts w:ascii="宋体" w:hAnsi="宋体" w:cs="宋体"/>
          <w:sz w:val="24"/>
          <w:szCs w:val="24"/>
        </w:rPr>
        <w:t>POL</w:t>
      </w:r>
      <w:r>
        <w:rPr>
          <w:rFonts w:hint="eastAsia" w:ascii="宋体" w:hAnsi="宋体" w:cs="宋体"/>
          <w:sz w:val="24"/>
          <w:szCs w:val="24"/>
        </w:rPr>
        <w:t>品质目标》。若供方当月未达成《P</w:t>
      </w:r>
      <w:r>
        <w:rPr>
          <w:rFonts w:ascii="宋体" w:hAnsi="宋体" w:cs="宋体"/>
          <w:sz w:val="24"/>
          <w:szCs w:val="24"/>
        </w:rPr>
        <w:t>OL</w:t>
      </w:r>
      <w:r>
        <w:rPr>
          <w:rFonts w:hint="eastAsia" w:ascii="宋体" w:hAnsi="宋体" w:cs="宋体"/>
          <w:sz w:val="24"/>
          <w:szCs w:val="24"/>
        </w:rPr>
        <w:t>品质目标》规定的目标标准必须提前3天提供书面说明原因，供方需依需方实际损失情况赔偿需方。</w:t>
      </w:r>
    </w:p>
    <w:p>
      <w:pPr>
        <w:spacing w:line="360" w:lineRule="auto"/>
        <w:ind w:left="1042" w:leftChars="220" w:hanging="580" w:hangingChars="250"/>
        <w:rPr>
          <w:rFonts w:ascii="宋体" w:hAnsi="宋体" w:cs="宋体"/>
          <w:sz w:val="24"/>
          <w:szCs w:val="24"/>
        </w:rPr>
      </w:pPr>
      <w:r>
        <w:rPr>
          <w:rFonts w:ascii="Calibri" w:hAnsi="宋体" w:eastAsia="宋体" w:cs="宋体"/>
          <w:color w:val="000000" w:themeColor="text1"/>
          <w:spacing w:val="-4"/>
          <w:sz w:val="24"/>
        </w:rPr>
        <w:t>3.3.</w:t>
      </w:r>
      <w:r>
        <w:rPr>
          <w:rFonts w:hint="eastAsia" w:ascii="Calibri" w:hAnsi="宋体" w:eastAsia="宋体" w:cs="宋体"/>
          <w:color w:val="000000" w:themeColor="text1"/>
          <w:spacing w:val="-4"/>
          <w:sz w:val="24"/>
        </w:rPr>
        <w:t>9</w:t>
      </w:r>
      <w:r>
        <w:rPr>
          <w:rFonts w:hint="eastAsia" w:ascii="宋体" w:hAnsi="宋体" w:cs="宋体"/>
          <w:sz w:val="24"/>
          <w:szCs w:val="24"/>
        </w:rPr>
        <w:t>供方每月底需要提供当月加工制程不良率数据，如超出《POL品质目标》的加工不良率标准部分需要提供改善措施说明。</w:t>
      </w:r>
    </w:p>
    <w:p>
      <w:pPr>
        <w:spacing w:line="400" w:lineRule="atLeast"/>
        <w:rPr>
          <w:rFonts w:ascii="Calibri" w:hAnsi="Calibri" w:eastAsia="宋体" w:cs="宋体"/>
          <w:sz w:val="24"/>
        </w:rPr>
      </w:pPr>
      <w:r>
        <w:rPr>
          <w:rFonts w:ascii="Calibri" w:hAnsi="Calibri" w:eastAsia="宋体"/>
          <w:sz w:val="24"/>
        </w:rPr>
        <w:t>4</w:t>
      </w:r>
      <w:r>
        <w:rPr>
          <w:rFonts w:ascii="Calibri" w:hAnsi="宋体" w:eastAsia="宋体" w:cs="宋体"/>
          <w:sz w:val="24"/>
        </w:rPr>
        <w:t>、经供、需双方协议供方交货需遵守以下规则：</w:t>
      </w:r>
    </w:p>
    <w:p>
      <w:pPr>
        <w:spacing w:line="400" w:lineRule="atLeast"/>
        <w:ind w:left="719" w:leftChars="171" w:hanging="360" w:hangingChars="150"/>
        <w:rPr>
          <w:rFonts w:ascii="Calibri" w:hAnsi="Calibri" w:eastAsia="宋体" w:cs="宋体"/>
          <w:sz w:val="24"/>
        </w:rPr>
      </w:pPr>
      <w:r>
        <w:rPr>
          <w:rFonts w:ascii="Calibri" w:hAnsi="Calibri" w:eastAsia="宋体"/>
          <w:sz w:val="24"/>
        </w:rPr>
        <w:t>4.1</w:t>
      </w:r>
      <w:r>
        <w:rPr>
          <w:rFonts w:ascii="Calibri" w:hAnsi="Calibri" w:eastAsia="宋体"/>
          <w:spacing w:val="-18"/>
          <w:sz w:val="24"/>
        </w:rPr>
        <w:t xml:space="preserve"> </w:t>
      </w:r>
      <w:r>
        <w:rPr>
          <w:rFonts w:ascii="Calibri" w:hAnsi="宋体" w:eastAsia="宋体" w:cs="宋体"/>
          <w:sz w:val="24"/>
        </w:rPr>
        <w:t>所有供方每批交货时均须附出货检验报告，其检验内容必须是能保障其材料在需方产品使用中的性能、功能、装配性、使用性、外观性等符合需方的要求。</w:t>
      </w:r>
    </w:p>
    <w:p>
      <w:pPr>
        <w:spacing w:line="400" w:lineRule="atLeast"/>
        <w:ind w:left="719" w:leftChars="171" w:hanging="360" w:hangingChars="150"/>
        <w:rPr>
          <w:rFonts w:ascii="Calibri" w:hAnsi="宋体" w:eastAsia="宋体" w:cs="宋体"/>
          <w:sz w:val="24"/>
        </w:rPr>
      </w:pPr>
      <w:r>
        <w:rPr>
          <w:rFonts w:ascii="Calibri" w:hAnsi="Calibri" w:eastAsia="宋体"/>
          <w:sz w:val="24"/>
        </w:rPr>
        <w:t>4.2</w:t>
      </w:r>
      <w:r>
        <w:rPr>
          <w:rFonts w:ascii="Calibri" w:hAnsi="Calibri" w:eastAsia="宋体"/>
          <w:spacing w:val="-1"/>
          <w:sz w:val="24"/>
        </w:rPr>
        <w:t xml:space="preserve"> </w:t>
      </w:r>
      <w:r>
        <w:rPr>
          <w:rFonts w:ascii="Calibri" w:hAnsi="宋体" w:eastAsia="宋体" w:cs="宋体"/>
          <w:sz w:val="24"/>
        </w:rPr>
        <w:t>供方经需方认定批量供货的产品，不得随意更改</w:t>
      </w:r>
      <w:r>
        <w:rPr>
          <w:rFonts w:hint="eastAsia" w:ascii="Calibri" w:hAnsi="宋体" w:eastAsia="宋体" w:cs="宋体"/>
          <w:sz w:val="24"/>
        </w:rPr>
        <w:t>原材、</w:t>
      </w:r>
      <w:r>
        <w:rPr>
          <w:rFonts w:ascii="Calibri" w:hAnsi="宋体" w:eastAsia="宋体" w:cs="宋体"/>
          <w:sz w:val="24"/>
        </w:rPr>
        <w:t>设计、</w:t>
      </w:r>
      <w:r>
        <w:rPr>
          <w:rFonts w:hint="eastAsia" w:ascii="Calibri" w:hAnsi="宋体" w:eastAsia="宋体" w:cs="宋体"/>
          <w:sz w:val="24"/>
        </w:rPr>
        <w:t>生产（包括作业机台）、工程变更等作业规定</w:t>
      </w:r>
      <w:r>
        <w:rPr>
          <w:rFonts w:ascii="Calibri" w:hAnsi="宋体" w:eastAsia="宋体" w:cs="宋体"/>
          <w:sz w:val="24"/>
        </w:rPr>
        <w:t>。若确需更改时，</w:t>
      </w:r>
      <w:r>
        <w:rPr>
          <w:rFonts w:ascii="Calibri" w:hAnsi="宋体" w:eastAsia="宋体" w:cs="宋体"/>
          <w:color w:val="000000" w:themeColor="text1"/>
          <w:sz w:val="24"/>
        </w:rPr>
        <w:t>必须</w:t>
      </w:r>
      <w:r>
        <w:rPr>
          <w:rFonts w:hint="eastAsia" w:ascii="Calibri" w:hAnsi="宋体" w:eastAsia="宋体" w:cs="宋体"/>
          <w:color w:val="000000" w:themeColor="text1"/>
          <w:sz w:val="24"/>
        </w:rPr>
        <w:t>提前三天</w:t>
      </w:r>
      <w:r>
        <w:rPr>
          <w:rFonts w:ascii="Calibri" w:hAnsi="宋体" w:eastAsia="宋体" w:cs="宋体"/>
          <w:color w:val="000000" w:themeColor="text1"/>
          <w:sz w:val="24"/>
        </w:rPr>
        <w:t>通知需方</w:t>
      </w:r>
      <w:r>
        <w:rPr>
          <w:rFonts w:ascii="Calibri" w:hAnsi="宋体" w:eastAsia="宋体" w:cs="宋体"/>
          <w:sz w:val="24"/>
        </w:rPr>
        <w:t>，并提供相应的</w:t>
      </w:r>
      <w:r>
        <w:rPr>
          <w:rFonts w:hint="eastAsia" w:ascii="Calibri" w:hAnsi="宋体" w:eastAsia="宋体" w:cs="宋体"/>
          <w:sz w:val="24"/>
        </w:rPr>
        <w:t>申请和产品验证报告</w:t>
      </w:r>
      <w:r>
        <w:rPr>
          <w:rFonts w:ascii="Calibri" w:hAnsi="宋体" w:eastAsia="宋体" w:cs="宋体"/>
          <w:spacing w:val="-4"/>
          <w:sz w:val="24"/>
        </w:rPr>
        <w:t>交需方确认，经需方认定合格后，方可进行</w:t>
      </w:r>
      <w:r>
        <w:rPr>
          <w:rFonts w:hint="eastAsia" w:ascii="Calibri" w:hAnsi="宋体" w:eastAsia="宋体" w:cs="宋体"/>
          <w:spacing w:val="-4"/>
          <w:sz w:val="24"/>
        </w:rPr>
        <w:t>批量</w:t>
      </w:r>
      <w:r>
        <w:rPr>
          <w:rFonts w:ascii="Calibri" w:hAnsi="宋体" w:eastAsia="宋体" w:cs="宋体"/>
          <w:spacing w:val="-4"/>
          <w:sz w:val="24"/>
        </w:rPr>
        <w:t>供货</w:t>
      </w:r>
      <w:r>
        <w:rPr>
          <w:rFonts w:hint="eastAsia" w:ascii="Calibri" w:hAnsi="宋体" w:eastAsia="宋体" w:cs="宋体"/>
          <w:spacing w:val="-4"/>
          <w:sz w:val="24"/>
        </w:rPr>
        <w:t>。</w:t>
      </w:r>
      <w:r>
        <w:rPr>
          <w:rFonts w:hint="eastAsia" w:ascii="Calibri" w:hAnsi="宋体" w:eastAsia="宋体" w:cs="宋体"/>
          <w:color w:val="000000" w:themeColor="text1"/>
          <w:spacing w:val="-4"/>
          <w:sz w:val="24"/>
        </w:rPr>
        <w:t>供方不遵守工程变更规定的</w:t>
      </w:r>
      <w:r>
        <w:rPr>
          <w:rFonts w:hint="eastAsia" w:ascii="Calibri" w:hAnsi="宋体" w:eastAsia="宋体" w:cs="宋体"/>
          <w:spacing w:val="-4"/>
          <w:sz w:val="24"/>
        </w:rPr>
        <w:t>，</w:t>
      </w:r>
      <w:r>
        <w:rPr>
          <w:rFonts w:hint="eastAsia" w:ascii="Calibri" w:hAnsi="宋体" w:eastAsia="宋体" w:cs="宋体"/>
          <w:sz w:val="24"/>
        </w:rPr>
        <w:t>供方应承担对需方及需方客户端造成的一切损失，包括惩处性罚款等。</w:t>
      </w:r>
    </w:p>
    <w:p>
      <w:pPr>
        <w:spacing w:line="400" w:lineRule="atLeast"/>
        <w:rPr>
          <w:rFonts w:ascii="Calibri" w:hAnsi="Calibri" w:eastAsia="宋体" w:cs="宋体"/>
          <w:sz w:val="24"/>
        </w:rPr>
      </w:pPr>
      <w:r>
        <w:rPr>
          <w:rFonts w:hint="eastAsia" w:ascii="Calibri" w:hAnsi="Calibri" w:eastAsia="宋体"/>
          <w:spacing w:val="-7"/>
          <w:sz w:val="24"/>
        </w:rPr>
        <w:t>5</w:t>
      </w:r>
      <w:r>
        <w:rPr>
          <w:rFonts w:ascii="Calibri" w:hAnsi="宋体" w:eastAsia="宋体" w:cs="宋体"/>
          <w:spacing w:val="-7"/>
          <w:sz w:val="24"/>
        </w:rPr>
        <w:t>、本协议有内容变更或追加事项时，供需双方</w:t>
      </w:r>
      <w:r>
        <w:rPr>
          <w:rFonts w:hint="eastAsia" w:ascii="Calibri" w:hAnsi="宋体" w:eastAsia="宋体" w:cs="宋体"/>
          <w:spacing w:val="-7"/>
          <w:sz w:val="24"/>
        </w:rPr>
        <w:t>在</w:t>
      </w:r>
      <w:r>
        <w:rPr>
          <w:rFonts w:ascii="Calibri" w:hAnsi="宋体" w:eastAsia="宋体" w:cs="宋体"/>
          <w:spacing w:val="-7"/>
          <w:sz w:val="24"/>
        </w:rPr>
        <w:t>共同协议下进行。</w:t>
      </w:r>
    </w:p>
    <w:p>
      <w:pPr>
        <w:spacing w:line="400" w:lineRule="atLeast"/>
        <w:ind w:left="360" w:hanging="360" w:hangingChars="150"/>
        <w:rPr>
          <w:rFonts w:ascii="Calibri" w:hAnsi="Calibri" w:eastAsia="宋体" w:cs="宋体"/>
          <w:sz w:val="24"/>
        </w:rPr>
      </w:pPr>
      <w:r>
        <w:rPr>
          <w:rFonts w:hint="eastAsia" w:ascii="Calibri" w:hAnsi="Calibri" w:eastAsia="宋体"/>
          <w:sz w:val="24"/>
        </w:rPr>
        <w:t>6</w:t>
      </w:r>
      <w:r>
        <w:rPr>
          <w:rFonts w:ascii="Calibri" w:hAnsi="宋体" w:eastAsia="宋体" w:cs="宋体"/>
          <w:sz w:val="24"/>
        </w:rPr>
        <w:t>、本协议自上述双方</w:t>
      </w:r>
      <w:r>
        <w:rPr>
          <w:rFonts w:hint="eastAsia" w:ascii="Calibri" w:hAnsi="宋体" w:eastAsia="宋体" w:cs="宋体"/>
          <w:sz w:val="24"/>
        </w:rPr>
        <w:t>均</w:t>
      </w:r>
      <w:r>
        <w:rPr>
          <w:rFonts w:ascii="Calibri" w:hAnsi="宋体" w:eastAsia="宋体" w:cs="宋体"/>
          <w:sz w:val="24"/>
        </w:rPr>
        <w:t>完成签订</w:t>
      </w:r>
      <w:r>
        <w:rPr>
          <w:rFonts w:hint="eastAsia" w:ascii="Calibri" w:hAnsi="宋体" w:eastAsia="宋体" w:cs="宋体"/>
          <w:sz w:val="24"/>
        </w:rPr>
        <w:t>之日起</w:t>
      </w:r>
      <w:r>
        <w:rPr>
          <w:rFonts w:ascii="Calibri" w:hAnsi="宋体" w:eastAsia="宋体" w:cs="宋体"/>
          <w:sz w:val="24"/>
        </w:rPr>
        <w:t>生效，有效期为</w:t>
      </w:r>
      <w:r>
        <w:rPr>
          <w:rFonts w:hint="eastAsia" w:ascii="Calibri" w:hAnsi="宋体" w:eastAsia="宋体" w:cs="宋体"/>
          <w:sz w:val="24"/>
        </w:rPr>
        <w:t>签字日起</w:t>
      </w:r>
      <w:r>
        <w:rPr>
          <w:rFonts w:ascii="Calibri" w:hAnsi="Calibri" w:eastAsia="宋体"/>
          <w:sz w:val="24"/>
        </w:rPr>
        <w:t>1</w:t>
      </w:r>
      <w:r>
        <w:rPr>
          <w:rFonts w:ascii="Calibri" w:hAnsi="Calibri" w:eastAsia="宋体"/>
          <w:spacing w:val="-16"/>
          <w:sz w:val="24"/>
        </w:rPr>
        <w:t xml:space="preserve"> </w:t>
      </w:r>
      <w:r>
        <w:rPr>
          <w:rFonts w:ascii="Calibri" w:hAnsi="宋体" w:eastAsia="宋体" w:cs="宋体"/>
          <w:spacing w:val="-4"/>
          <w:sz w:val="24"/>
        </w:rPr>
        <w:t>年，但在期满前</w:t>
      </w:r>
      <w:r>
        <w:rPr>
          <w:rFonts w:ascii="Calibri" w:hAnsi="Calibri" w:eastAsia="宋体" w:cs="宋体"/>
          <w:spacing w:val="-76"/>
          <w:sz w:val="24"/>
        </w:rPr>
        <w:t xml:space="preserve"> </w:t>
      </w:r>
      <w:r>
        <w:rPr>
          <w:rFonts w:ascii="Calibri" w:hAnsi="Calibri" w:eastAsia="宋体"/>
          <w:sz w:val="24"/>
        </w:rPr>
        <w:t>1</w:t>
      </w:r>
      <w:r>
        <w:rPr>
          <w:rFonts w:ascii="Calibri" w:hAnsi="Calibri" w:eastAsia="宋体"/>
          <w:spacing w:val="-16"/>
          <w:sz w:val="24"/>
        </w:rPr>
        <w:t xml:space="preserve"> </w:t>
      </w:r>
      <w:r>
        <w:rPr>
          <w:rFonts w:ascii="Calibri" w:hAnsi="宋体" w:eastAsia="宋体" w:cs="宋体"/>
          <w:sz w:val="24"/>
        </w:rPr>
        <w:t>个月，若任何一方都没有特别申请时，该协议自动再延期一年，依此类推。</w:t>
      </w:r>
      <w:r>
        <w:rPr>
          <w:rFonts w:hint="eastAsia" w:ascii="Calibri" w:hAnsi="宋体" w:eastAsia="宋体" w:cs="宋体"/>
          <w:sz w:val="24"/>
        </w:rPr>
        <w:t>针对Pol品质目标有效期为1年变更1次.</w:t>
      </w:r>
    </w:p>
    <w:p>
      <w:pPr>
        <w:spacing w:line="400" w:lineRule="atLeast"/>
        <w:ind w:left="360" w:hanging="360" w:hangingChars="150"/>
        <w:rPr>
          <w:rFonts w:ascii="Calibri" w:hAnsi="Calibri" w:eastAsia="宋体" w:cs="宋体"/>
          <w:sz w:val="24"/>
        </w:rPr>
      </w:pPr>
      <w:r>
        <w:rPr>
          <w:rFonts w:hint="eastAsia" w:ascii="Calibri" w:hAnsi="Calibri" w:eastAsia="宋体"/>
          <w:sz w:val="24"/>
        </w:rPr>
        <w:t>7</w:t>
      </w:r>
      <w:r>
        <w:rPr>
          <w:rFonts w:ascii="Calibri" w:hAnsi="宋体" w:eastAsia="宋体" w:cs="宋体"/>
          <w:sz w:val="24"/>
        </w:rPr>
        <w:t>、供方对需方的处理有异议时，应在</w:t>
      </w:r>
      <w:r>
        <w:rPr>
          <w:rFonts w:ascii="Calibri" w:hAnsi="Calibri" w:eastAsia="宋体" w:cs="宋体"/>
          <w:spacing w:val="-70"/>
          <w:sz w:val="24"/>
        </w:rPr>
        <w:t xml:space="preserve"> </w:t>
      </w:r>
      <w:r>
        <w:rPr>
          <w:rFonts w:ascii="Calibri" w:hAnsi="Calibri" w:eastAsia="宋体"/>
          <w:sz w:val="24"/>
        </w:rPr>
        <w:t>7</w:t>
      </w:r>
      <w:r>
        <w:rPr>
          <w:rFonts w:ascii="Calibri" w:hAnsi="Calibri" w:eastAsia="宋体"/>
          <w:spacing w:val="-10"/>
          <w:sz w:val="24"/>
        </w:rPr>
        <w:t xml:space="preserve"> </w:t>
      </w:r>
      <w:r>
        <w:rPr>
          <w:rFonts w:ascii="Calibri" w:hAnsi="宋体" w:eastAsia="宋体" w:cs="宋体"/>
          <w:sz w:val="24"/>
        </w:rPr>
        <w:t>个工作日内以书面形式向需方</w:t>
      </w:r>
      <w:r>
        <w:rPr>
          <w:rFonts w:ascii="Calibri" w:hAnsi="宋体" w:eastAsia="宋体" w:cs="宋体"/>
          <w:spacing w:val="2"/>
          <w:sz w:val="24"/>
        </w:rPr>
        <w:t>提出，愈期视为认可需方的处理意见</w:t>
      </w:r>
      <w:r>
        <w:rPr>
          <w:rFonts w:ascii="Calibri" w:hAnsi="宋体" w:eastAsia="宋体" w:cs="宋体"/>
          <w:sz w:val="24"/>
        </w:rPr>
        <w:t>。</w:t>
      </w:r>
    </w:p>
    <w:p>
      <w:pPr>
        <w:spacing w:line="400" w:lineRule="atLeast"/>
        <w:rPr>
          <w:rFonts w:ascii="Calibri" w:hAnsi="宋体" w:eastAsia="宋体" w:cs="宋体"/>
          <w:sz w:val="24"/>
        </w:rPr>
      </w:pPr>
      <w:r>
        <w:rPr>
          <w:rFonts w:hint="eastAsia" w:ascii="Calibri" w:hAnsi="Calibri" w:eastAsia="宋体"/>
          <w:sz w:val="24"/>
        </w:rPr>
        <w:t>8</w:t>
      </w:r>
      <w:r>
        <w:rPr>
          <w:rFonts w:ascii="Calibri" w:hAnsi="宋体" w:eastAsia="宋体" w:cs="宋体"/>
          <w:sz w:val="24"/>
        </w:rPr>
        <w:t>、本协议一式两份，签字并加盖章后双方各存一份，传真件具同等法律效力。</w:t>
      </w:r>
    </w:p>
    <w:p>
      <w:pPr>
        <w:spacing w:line="400" w:lineRule="atLeast"/>
        <w:rPr>
          <w:rFonts w:ascii="Calibri" w:hAnsi="宋体" w:eastAsia="宋体" w:cs="宋体"/>
          <w:sz w:val="24"/>
        </w:rPr>
      </w:pPr>
      <w:r>
        <w:rPr>
          <w:rFonts w:hint="eastAsia" w:ascii="Calibri" w:hAnsi="宋体" w:eastAsia="宋体" w:cs="宋体"/>
          <w:sz w:val="24"/>
        </w:rPr>
        <w:t>附件：Pol品质目标（其它机种）</w:t>
      </w:r>
    </w:p>
    <w:tbl>
      <w:tblPr>
        <w:tblStyle w:val="7"/>
        <w:tblW w:w="10280" w:type="dxa"/>
        <w:tblInd w:w="93" w:type="dxa"/>
        <w:tblLayout w:type="autofit"/>
        <w:tblCellMar>
          <w:top w:w="0" w:type="dxa"/>
          <w:left w:w="108" w:type="dxa"/>
          <w:bottom w:w="0" w:type="dxa"/>
          <w:right w:w="108" w:type="dxa"/>
        </w:tblCellMar>
      </w:tblPr>
      <w:tblGrid>
        <w:gridCol w:w="3760"/>
        <w:gridCol w:w="2800"/>
        <w:gridCol w:w="1700"/>
        <w:gridCol w:w="2020"/>
      </w:tblGrid>
      <w:tr>
        <w:tblPrEx>
          <w:tblCellMar>
            <w:top w:w="0" w:type="dxa"/>
            <w:left w:w="108" w:type="dxa"/>
            <w:bottom w:w="0" w:type="dxa"/>
            <w:right w:w="108" w:type="dxa"/>
          </w:tblCellMar>
        </w:tblPrEx>
        <w:trPr>
          <w:trHeight w:val="345" w:hRule="atLeast"/>
        </w:trPr>
        <w:tc>
          <w:tcPr>
            <w:tcW w:w="3760"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w:t>
            </w:r>
          </w:p>
        </w:tc>
        <w:tc>
          <w:tcPr>
            <w:tcW w:w="2800"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定义</w:t>
            </w:r>
          </w:p>
        </w:tc>
        <w:tc>
          <w:tcPr>
            <w:tcW w:w="1700"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2020"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目标</w:t>
            </w:r>
          </w:p>
        </w:tc>
      </w:tr>
      <w:tr>
        <w:tblPrEx>
          <w:tblCellMar>
            <w:top w:w="0" w:type="dxa"/>
            <w:left w:w="108" w:type="dxa"/>
            <w:bottom w:w="0" w:type="dxa"/>
            <w:right w:w="108" w:type="dxa"/>
          </w:tblCellMar>
        </w:tblPrEx>
        <w:trPr>
          <w:trHeight w:val="345" w:hRule="atLeast"/>
        </w:trPr>
        <w:tc>
          <w:tcPr>
            <w:tcW w:w="3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整体良率</w:t>
            </w:r>
          </w:p>
        </w:tc>
        <w:tc>
          <w:tcPr>
            <w:tcW w:w="2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产品检出良率</w:t>
            </w:r>
          </w:p>
        </w:tc>
        <w:tc>
          <w:tcPr>
            <w:tcW w:w="1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Cs/>
                <w:color w:val="000000" w:themeColor="text1"/>
                <w:kern w:val="0"/>
                <w:sz w:val="24"/>
                <w:szCs w:val="24"/>
              </w:rPr>
            </w:pPr>
            <w:r>
              <w:rPr>
                <w:rFonts w:hint="eastAsia" w:ascii="宋体" w:hAnsi="宋体" w:eastAsia="宋体" w:cs="宋体"/>
                <w:bCs/>
                <w:color w:val="000000" w:themeColor="text1"/>
                <w:kern w:val="0"/>
                <w:sz w:val="24"/>
                <w:szCs w:val="24"/>
              </w:rPr>
              <w:t>≥</w:t>
            </w:r>
            <w:r>
              <w:rPr>
                <w:rFonts w:hint="eastAsia" w:ascii="宋体" w:hAnsi="宋体" w:cs="宋体"/>
                <w:bCs/>
                <w:color w:val="000000" w:themeColor="text1"/>
                <w:kern w:val="0"/>
                <w:sz w:val="24"/>
                <w:szCs w:val="24"/>
              </w:rPr>
              <w:t>96.5</w:t>
            </w:r>
            <w:r>
              <w:rPr>
                <w:rFonts w:ascii="宋体" w:hAnsi="宋体" w:cs="宋体"/>
                <w:bCs/>
                <w:color w:val="000000" w:themeColor="text1"/>
                <w:kern w:val="0"/>
                <w:sz w:val="24"/>
                <w:szCs w:val="24"/>
              </w:rPr>
              <w:t>%</w:t>
            </w:r>
          </w:p>
        </w:tc>
      </w:tr>
      <w:tr>
        <w:tblPrEx>
          <w:tblCellMar>
            <w:top w:w="0" w:type="dxa"/>
            <w:left w:w="108" w:type="dxa"/>
            <w:bottom w:w="0" w:type="dxa"/>
            <w:right w:w="108" w:type="dxa"/>
          </w:tblCellMar>
        </w:tblPrEx>
        <w:trPr>
          <w:trHeight w:val="345" w:hRule="atLeast"/>
        </w:trPr>
        <w:tc>
          <w:tcPr>
            <w:tcW w:w="3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入料批合格率</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客户入料检批合格率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eastAsia="宋体" w:cs="宋体"/>
                <w:color w:val="000000"/>
                <w:kern w:val="0"/>
                <w:sz w:val="24"/>
                <w:szCs w:val="24"/>
              </w:rPr>
              <w:t>≥</w:t>
            </w:r>
            <w:r>
              <w:rPr>
                <w:rFonts w:ascii="宋体" w:hAnsi="宋体" w:cs="宋体"/>
                <w:color w:val="000000"/>
                <w:kern w:val="0"/>
                <w:sz w:val="24"/>
                <w:szCs w:val="24"/>
              </w:rPr>
              <w:t>9</w:t>
            </w:r>
            <w:r>
              <w:rPr>
                <w:rFonts w:hint="eastAsia" w:ascii="宋体" w:hAnsi="宋体" w:cs="宋体"/>
                <w:color w:val="000000"/>
                <w:kern w:val="0"/>
                <w:sz w:val="24"/>
                <w:szCs w:val="24"/>
              </w:rPr>
              <w:t>7</w:t>
            </w:r>
            <w:r>
              <w:rPr>
                <w:rFonts w:ascii="宋体" w:hAnsi="宋体" w:cs="宋体"/>
                <w:color w:val="000000"/>
                <w:kern w:val="0"/>
                <w:sz w:val="24"/>
                <w:szCs w:val="24"/>
              </w:rPr>
              <w:t>%</w:t>
            </w:r>
          </w:p>
        </w:tc>
      </w:tr>
      <w:tr>
        <w:tblPrEx>
          <w:tblCellMar>
            <w:top w:w="0" w:type="dxa"/>
            <w:left w:w="108" w:type="dxa"/>
            <w:bottom w:w="0" w:type="dxa"/>
            <w:right w:w="108" w:type="dxa"/>
          </w:tblCellMar>
        </w:tblPrEx>
        <w:trPr>
          <w:trHeight w:val="345" w:hRule="atLeast"/>
        </w:trPr>
        <w:tc>
          <w:tcPr>
            <w:tcW w:w="3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加工不良率</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加工制程不良</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≤0.3%</w:t>
            </w:r>
          </w:p>
        </w:tc>
      </w:tr>
      <w:tr>
        <w:tblPrEx>
          <w:tblCellMar>
            <w:top w:w="0" w:type="dxa"/>
            <w:left w:w="108" w:type="dxa"/>
            <w:bottom w:w="0" w:type="dxa"/>
            <w:right w:w="108" w:type="dxa"/>
          </w:tblCellMar>
        </w:tblPrEx>
        <w:trPr>
          <w:trHeight w:val="345" w:hRule="atLeast"/>
        </w:trPr>
        <w:tc>
          <w:tcPr>
            <w:tcW w:w="37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上线工程不良率</w:t>
            </w:r>
          </w:p>
        </w:tc>
        <w:tc>
          <w:tcPr>
            <w:tcW w:w="2800"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客户上线不良</w:t>
            </w:r>
          </w:p>
        </w:tc>
        <w:tc>
          <w:tcPr>
            <w:tcW w:w="17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≤0.2%</w:t>
            </w:r>
          </w:p>
        </w:tc>
      </w:tr>
    </w:tbl>
    <w:p>
      <w:pPr>
        <w:spacing w:line="400" w:lineRule="atLeast"/>
        <w:rPr>
          <w:rFonts w:ascii="Calibri" w:hAnsi="宋体" w:eastAsia="宋体" w:cs="宋体"/>
          <w:sz w:val="24"/>
        </w:rPr>
      </w:pPr>
      <w:r>
        <w:rPr>
          <w:rFonts w:hint="eastAsia" w:ascii="Calibri" w:hAnsi="宋体" w:eastAsia="宋体" w:cs="宋体"/>
          <w:sz w:val="24"/>
        </w:rPr>
        <w:t>附件：Pol品质目标（盲孔机种）</w:t>
      </w:r>
    </w:p>
    <w:tbl>
      <w:tblPr>
        <w:tblStyle w:val="7"/>
        <w:tblW w:w="10280" w:type="dxa"/>
        <w:tblInd w:w="93" w:type="dxa"/>
        <w:tblLayout w:type="autofit"/>
        <w:tblCellMar>
          <w:top w:w="0" w:type="dxa"/>
          <w:left w:w="108" w:type="dxa"/>
          <w:bottom w:w="0" w:type="dxa"/>
          <w:right w:w="108" w:type="dxa"/>
        </w:tblCellMar>
      </w:tblPr>
      <w:tblGrid>
        <w:gridCol w:w="3760"/>
        <w:gridCol w:w="2800"/>
        <w:gridCol w:w="1700"/>
        <w:gridCol w:w="2020"/>
      </w:tblGrid>
      <w:tr>
        <w:tblPrEx>
          <w:tblCellMar>
            <w:top w:w="0" w:type="dxa"/>
            <w:left w:w="108" w:type="dxa"/>
            <w:bottom w:w="0" w:type="dxa"/>
            <w:right w:w="108" w:type="dxa"/>
          </w:tblCellMar>
        </w:tblPrEx>
        <w:trPr>
          <w:trHeight w:val="345" w:hRule="atLeast"/>
        </w:trPr>
        <w:tc>
          <w:tcPr>
            <w:tcW w:w="3760"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w:t>
            </w:r>
          </w:p>
        </w:tc>
        <w:tc>
          <w:tcPr>
            <w:tcW w:w="2800"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定义</w:t>
            </w:r>
          </w:p>
        </w:tc>
        <w:tc>
          <w:tcPr>
            <w:tcW w:w="1700"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2020"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目标</w:t>
            </w:r>
          </w:p>
        </w:tc>
      </w:tr>
      <w:tr>
        <w:tblPrEx>
          <w:tblCellMar>
            <w:top w:w="0" w:type="dxa"/>
            <w:left w:w="108" w:type="dxa"/>
            <w:bottom w:w="0" w:type="dxa"/>
            <w:right w:w="108" w:type="dxa"/>
          </w:tblCellMar>
        </w:tblPrEx>
        <w:trPr>
          <w:trHeight w:val="345" w:hRule="atLeast"/>
        </w:trPr>
        <w:tc>
          <w:tcPr>
            <w:tcW w:w="3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整体良率</w:t>
            </w:r>
          </w:p>
        </w:tc>
        <w:tc>
          <w:tcPr>
            <w:tcW w:w="2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产品检出良率</w:t>
            </w:r>
          </w:p>
        </w:tc>
        <w:tc>
          <w:tcPr>
            <w:tcW w:w="1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Cs/>
                <w:color w:val="000000" w:themeColor="text1"/>
                <w:kern w:val="0"/>
                <w:sz w:val="24"/>
                <w:szCs w:val="24"/>
              </w:rPr>
            </w:pPr>
            <w:r>
              <w:rPr>
                <w:rFonts w:hint="eastAsia" w:ascii="宋体" w:hAnsi="宋体" w:eastAsia="宋体" w:cs="宋体"/>
                <w:bCs/>
                <w:color w:val="000000" w:themeColor="text1"/>
                <w:kern w:val="0"/>
                <w:sz w:val="24"/>
                <w:szCs w:val="24"/>
              </w:rPr>
              <w:t>≥</w:t>
            </w:r>
            <w:r>
              <w:rPr>
                <w:rFonts w:hint="eastAsia" w:ascii="宋体" w:hAnsi="宋体" w:cs="宋体"/>
                <w:bCs/>
                <w:color w:val="000000" w:themeColor="text1"/>
                <w:kern w:val="0"/>
                <w:sz w:val="24"/>
                <w:szCs w:val="24"/>
              </w:rPr>
              <w:t>96.5</w:t>
            </w:r>
            <w:r>
              <w:rPr>
                <w:rFonts w:ascii="宋体" w:hAnsi="宋体" w:cs="宋体"/>
                <w:bCs/>
                <w:color w:val="000000" w:themeColor="text1"/>
                <w:kern w:val="0"/>
                <w:sz w:val="24"/>
                <w:szCs w:val="24"/>
              </w:rPr>
              <w:t>%</w:t>
            </w:r>
          </w:p>
        </w:tc>
      </w:tr>
      <w:tr>
        <w:tblPrEx>
          <w:tblCellMar>
            <w:top w:w="0" w:type="dxa"/>
            <w:left w:w="108" w:type="dxa"/>
            <w:bottom w:w="0" w:type="dxa"/>
            <w:right w:w="108" w:type="dxa"/>
          </w:tblCellMar>
        </w:tblPrEx>
        <w:trPr>
          <w:trHeight w:val="345" w:hRule="atLeast"/>
        </w:trPr>
        <w:tc>
          <w:tcPr>
            <w:tcW w:w="3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入料批合格率</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客户入料检批合格率</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eastAsia="宋体" w:cs="宋体"/>
                <w:color w:val="000000"/>
                <w:kern w:val="0"/>
                <w:sz w:val="24"/>
                <w:szCs w:val="24"/>
              </w:rPr>
              <w:t>≥</w:t>
            </w:r>
            <w:r>
              <w:rPr>
                <w:rFonts w:ascii="宋体" w:hAnsi="宋体" w:cs="宋体"/>
                <w:color w:val="000000"/>
                <w:kern w:val="0"/>
                <w:sz w:val="24"/>
                <w:szCs w:val="24"/>
              </w:rPr>
              <w:t>9</w:t>
            </w:r>
            <w:r>
              <w:rPr>
                <w:rFonts w:hint="eastAsia" w:ascii="宋体" w:hAnsi="宋体" w:cs="宋体"/>
                <w:color w:val="000000"/>
                <w:kern w:val="0"/>
                <w:sz w:val="24"/>
                <w:szCs w:val="24"/>
              </w:rPr>
              <w:t>7</w:t>
            </w:r>
            <w:r>
              <w:rPr>
                <w:rFonts w:ascii="宋体" w:hAnsi="宋体" w:cs="宋体"/>
                <w:color w:val="000000"/>
                <w:kern w:val="0"/>
                <w:sz w:val="24"/>
                <w:szCs w:val="24"/>
              </w:rPr>
              <w:t>%</w:t>
            </w:r>
          </w:p>
        </w:tc>
      </w:tr>
      <w:tr>
        <w:tblPrEx>
          <w:tblCellMar>
            <w:top w:w="0" w:type="dxa"/>
            <w:left w:w="108" w:type="dxa"/>
            <w:bottom w:w="0" w:type="dxa"/>
            <w:right w:w="108" w:type="dxa"/>
          </w:tblCellMar>
        </w:tblPrEx>
        <w:trPr>
          <w:trHeight w:val="345" w:hRule="atLeast"/>
        </w:trPr>
        <w:tc>
          <w:tcPr>
            <w:tcW w:w="3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加工不良率</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加工制程不良</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345" w:hRule="atLeast"/>
        </w:trPr>
        <w:tc>
          <w:tcPr>
            <w:tcW w:w="37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上线工程不良率</w:t>
            </w:r>
          </w:p>
        </w:tc>
        <w:tc>
          <w:tcPr>
            <w:tcW w:w="2800"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客户上线不良</w:t>
            </w:r>
          </w:p>
        </w:tc>
        <w:tc>
          <w:tcPr>
            <w:tcW w:w="17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≤0.2%</w:t>
            </w:r>
          </w:p>
        </w:tc>
      </w:tr>
    </w:tbl>
    <w:p>
      <w:pPr>
        <w:spacing w:line="400" w:lineRule="atLeast"/>
        <w:rPr>
          <w:rFonts w:ascii="Calibri" w:hAnsi="Calibri" w:eastAsia="宋体"/>
          <w:sz w:val="24"/>
          <w:szCs w:val="24"/>
          <w:u w:val="single"/>
        </w:rPr>
      </w:pPr>
    </w:p>
    <w:p>
      <w:pPr>
        <w:spacing w:line="400" w:lineRule="atLeast"/>
        <w:jc w:val="center"/>
        <w:rPr>
          <w:rFonts w:ascii="Calibri" w:hAnsi="Calibri" w:eastAsia="宋体"/>
          <w:sz w:val="24"/>
          <w:szCs w:val="24"/>
        </w:rPr>
      </w:pPr>
    </w:p>
    <w:p>
      <w:pPr>
        <w:spacing w:line="400" w:lineRule="atLeast"/>
        <w:jc w:val="center"/>
        <w:rPr>
          <w:rFonts w:ascii="Calibri" w:hAnsi="Calibri" w:eastAsia="宋体"/>
          <w:sz w:val="24"/>
          <w:szCs w:val="24"/>
        </w:rPr>
      </w:pPr>
      <w:r>
        <w:rPr>
          <w:rFonts w:hint="eastAsia" w:ascii="Calibri" w:hAnsi="Calibri" w:eastAsia="宋体"/>
          <w:sz w:val="24"/>
          <w:szCs w:val="24"/>
        </w:rPr>
        <w:t>签字确认栏</w:t>
      </w:r>
    </w:p>
    <w:p>
      <w:pPr>
        <w:spacing w:line="400" w:lineRule="atLeast"/>
        <w:jc w:val="center"/>
        <w:rPr>
          <w:rFonts w:ascii="Calibri" w:hAnsi="Calibri" w:eastAsia="宋体"/>
          <w:sz w:val="24"/>
          <w:szCs w:val="24"/>
        </w:rPr>
      </w:pPr>
    </w:p>
    <w:p>
      <w:pPr>
        <w:spacing w:line="400" w:lineRule="atLeast"/>
        <w:rPr>
          <w:rFonts w:ascii="Calibri" w:hAnsi="Calibri" w:eastAsia="宋体"/>
          <w:sz w:val="24"/>
          <w:szCs w:val="24"/>
        </w:rPr>
      </w:pPr>
    </w:p>
    <w:p>
      <w:pPr>
        <w:spacing w:line="400" w:lineRule="atLeast"/>
        <w:rPr>
          <w:rFonts w:ascii="Calibri" w:hAnsi="Calibri" w:eastAsia="宋体"/>
          <w:sz w:val="24"/>
          <w:szCs w:val="24"/>
        </w:rPr>
      </w:pPr>
      <w:r>
        <w:rPr>
          <w:rFonts w:hint="eastAsia" w:ascii="Calibri" w:hAnsi="Calibri" w:eastAsia="宋体"/>
          <w:sz w:val="24"/>
          <w:szCs w:val="24"/>
        </w:rPr>
        <w:t xml:space="preserve">深圳市盛波光电科技有限公司                               </w:t>
      </w:r>
    </w:p>
    <w:p>
      <w:pPr>
        <w:spacing w:line="400" w:lineRule="atLeast"/>
        <w:rPr>
          <w:rFonts w:ascii="Calibri" w:hAnsi="Calibri" w:eastAsia="宋体"/>
          <w:sz w:val="24"/>
          <w:szCs w:val="24"/>
        </w:rPr>
      </w:pPr>
      <w:r>
        <w:rPr>
          <w:rFonts w:hint="eastAsia" w:ascii="Calibri" w:hAnsi="Calibri" w:eastAsia="宋体"/>
          <w:sz w:val="24"/>
          <w:szCs w:val="24"/>
        </w:rPr>
        <w:t>签字代表：                                         签字代表：</w:t>
      </w:r>
    </w:p>
    <w:p>
      <w:pPr>
        <w:spacing w:line="400" w:lineRule="atLeast"/>
        <w:rPr>
          <w:rFonts w:ascii="Calibri" w:hAnsi="Calibri" w:eastAsia="宋体"/>
          <w:sz w:val="24"/>
          <w:szCs w:val="24"/>
        </w:rPr>
      </w:pPr>
    </w:p>
    <w:p>
      <w:pPr>
        <w:spacing w:line="400" w:lineRule="atLeast"/>
        <w:rPr>
          <w:rFonts w:ascii="Calibri" w:hAnsi="Calibri" w:eastAsia="宋体"/>
          <w:sz w:val="24"/>
          <w:szCs w:val="24"/>
        </w:rPr>
      </w:pPr>
      <w:r>
        <w:rPr>
          <w:rFonts w:hint="eastAsia" w:ascii="Calibri" w:hAnsi="Calibri" w:eastAsia="宋体"/>
          <w:sz w:val="24"/>
          <w:szCs w:val="24"/>
        </w:rPr>
        <w:t>职务：                                             职务</w:t>
      </w:r>
    </w:p>
    <w:p>
      <w:pPr>
        <w:spacing w:line="400" w:lineRule="atLeast"/>
        <w:rPr>
          <w:rFonts w:ascii="Calibri" w:hAnsi="Calibri" w:eastAsia="宋体"/>
          <w:sz w:val="24"/>
          <w:szCs w:val="24"/>
        </w:rPr>
      </w:pPr>
    </w:p>
    <w:p>
      <w:pPr>
        <w:spacing w:line="400" w:lineRule="atLeast"/>
        <w:rPr>
          <w:rFonts w:ascii="Calibri" w:hAnsi="Calibri" w:eastAsia="宋体"/>
          <w:sz w:val="24"/>
          <w:szCs w:val="24"/>
        </w:rPr>
      </w:pPr>
      <w:r>
        <w:rPr>
          <w:rFonts w:hint="eastAsia" w:ascii="Calibri" w:hAnsi="Calibri" w:eastAsia="宋体"/>
          <w:sz w:val="24"/>
          <w:szCs w:val="24"/>
        </w:rPr>
        <w:t>确认日期：                                         确认日期：</w:t>
      </w:r>
    </w:p>
    <w:p>
      <w:pPr>
        <w:widowControl/>
        <w:jc w:val="left"/>
        <w:rPr>
          <w:rFonts w:ascii="Calibri" w:hAnsi="宋体" w:eastAsia="宋体" w:cs="宋体"/>
          <w:sz w:val="24"/>
        </w:rPr>
      </w:pPr>
    </w:p>
    <w:sectPr>
      <w:headerReference r:id="rId3" w:type="default"/>
      <w:footerReference r:id="rId4" w:type="default"/>
      <w:pgSz w:w="11906" w:h="16838"/>
      <w:pgMar w:top="851" w:right="851" w:bottom="851" w:left="85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7321"/>
      <w:docPartObj>
        <w:docPartGallery w:val="AutoText"/>
      </w:docPartObj>
    </w:sdtPr>
    <w:sdtEndPr>
      <w:rPr>
        <w:rFonts w:ascii="宋体" w:hAnsi="宋体" w:cs="宋体"/>
        <w:color w:val="000000"/>
        <w:kern w:val="0"/>
        <w:sz w:val="21"/>
        <w:szCs w:val="21"/>
      </w:rPr>
    </w:sdtEndPr>
    <w:sdtContent>
      <w:sdt>
        <w:sdtPr>
          <w:id w:val="24827322"/>
          <w:docPartObj>
            <w:docPartGallery w:val="AutoText"/>
          </w:docPartObj>
        </w:sdtPr>
        <w:sdtEndPr>
          <w:rPr>
            <w:rFonts w:ascii="宋体" w:hAnsi="宋体" w:cs="宋体"/>
            <w:color w:val="000000"/>
            <w:kern w:val="0"/>
            <w:sz w:val="21"/>
            <w:szCs w:val="21"/>
          </w:rPr>
        </w:sdtEndPr>
        <w:sdtContent>
          <w:p>
            <w:pPr>
              <w:pStyle w:val="4"/>
              <w:jc w:val="center"/>
              <w:rPr>
                <w:rStyle w:val="10"/>
                <w:rFonts w:asciiTheme="minorEastAsia" w:hAnsiTheme="minorEastAsia"/>
                <w:sz w:val="21"/>
                <w:szCs w:val="21"/>
              </w:rPr>
            </w:pPr>
            <w:r>
              <w:rPr>
                <w:rFonts w:asciiTheme="minorEastAsia" w:hAnsiTheme="minorEastAsia"/>
                <w:sz w:val="21"/>
                <w:szCs w:val="21"/>
              </w:rPr>
              <w:pict>
                <v:line id="_x0000_s2049" o:spid="_x0000_s2049" o:spt="20" style="position:absolute;left:0pt;margin-left:-9.65pt;margin-top:-0.3pt;height:0pt;width:501.8pt;z-index:251659264;mso-width-relative:page;mso-height-relative:page;" coordsize="21600,21600">
                  <v:path arrowok="t"/>
                  <v:fill focussize="0,0"/>
                  <v:stroke/>
                  <v:imagedata o:title=""/>
                  <o:lock v:ext="edit"/>
                </v:line>
              </w:pict>
            </w:r>
            <w:r>
              <w:rPr>
                <w:rStyle w:val="10"/>
                <w:rFonts w:hint="eastAsia" w:asciiTheme="minorEastAsia" w:hAnsiTheme="minorEastAsia"/>
                <w:sz w:val="21"/>
                <w:szCs w:val="21"/>
              </w:rPr>
              <w:t>***此文件之版权及营业秘密属于盛波公司所有，未经允许，不得复制***</w:t>
            </w:r>
          </w:p>
          <w:p>
            <w:pPr>
              <w:pStyle w:val="4"/>
              <w:ind w:firstLine="360"/>
              <w:jc w:val="center"/>
              <w:rPr>
                <w:rFonts w:ascii="宋体" w:hAnsi="宋体"/>
              </w:rPr>
            </w:pPr>
            <w:r>
              <w:rPr>
                <w:rFonts w:hint="eastAsia" w:ascii="宋体" w:hAnsi="宋体" w:cs="宋体"/>
                <w:color w:val="000000"/>
                <w:kern w:val="0"/>
                <w:sz w:val="21"/>
                <w:szCs w:val="21"/>
              </w:rPr>
              <w:t xml:space="preserve">  </w:t>
            </w:r>
            <w:r>
              <w:rPr>
                <w:rFonts w:ascii="宋体" w:hAnsi="宋体" w:cs="宋体"/>
                <w:color w:val="000000"/>
                <w:kern w:val="0"/>
                <w:sz w:val="21"/>
                <w:szCs w:val="21"/>
              </w:rPr>
              <w:t>SAPO-</w:t>
            </w:r>
            <w:r>
              <w:rPr>
                <w:rFonts w:hint="eastAsia" w:ascii="宋体" w:hAnsi="宋体" w:cs="宋体"/>
                <w:color w:val="000000"/>
                <w:kern w:val="0"/>
                <w:sz w:val="21"/>
                <w:szCs w:val="21"/>
              </w:rPr>
              <w:t>ALL-QA-WI-105</w:t>
            </w:r>
            <w:r>
              <w:rPr>
                <w:rFonts w:hint="eastAsia" w:asciiTheme="minorEastAsia" w:hAnsiTheme="minorEastAsia"/>
                <w:kern w:val="0"/>
                <w:sz w:val="21"/>
                <w:szCs w:val="21"/>
              </w:rPr>
              <w:t xml:space="preserve"> A4 </w:t>
            </w:r>
            <w:r>
              <w:rPr>
                <w:rFonts w:hint="eastAsia" w:ascii="宋体" w:hAnsi="宋体"/>
              </w:rPr>
              <w:t>Page</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2</w:t>
            </w:r>
            <w:r>
              <w:rPr>
                <w:rFonts w:ascii="宋体" w:hAnsi="宋体"/>
              </w:rPr>
              <w:fldChar w:fldCharType="end"/>
            </w:r>
            <w:r>
              <w:rPr>
                <w:rFonts w:ascii="宋体" w:hAnsi="宋体"/>
              </w:rPr>
              <w:t xml:space="preserve"> </w:t>
            </w:r>
            <w:r>
              <w:rPr>
                <w:rFonts w:hint="eastAsia" w:ascii="宋体" w:hAnsi="宋体"/>
              </w:rPr>
              <w:t>of</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4</w:t>
            </w:r>
            <w:r>
              <w:rPr>
                <w:rFonts w:ascii="宋体" w:hAnsi="宋体"/>
              </w:rPr>
              <w:fldChar w:fldCharType="end"/>
            </w:r>
            <w:r>
              <w:rPr>
                <w:rFonts w:hint="eastAsia" w:ascii="宋体" w:hAnsi="宋体"/>
              </w:rPr>
              <w:t xml:space="preserve">  M</w:t>
            </w:r>
          </w:p>
          <w:p>
            <w:pPr>
              <w:pStyle w:val="4"/>
              <w:ind w:firstLine="3255" w:firstLineChars="1550"/>
              <w:rPr>
                <w:rFonts w:ascii="宋体" w:hAnsi="宋体" w:cs="宋体"/>
                <w:color w:val="000000"/>
                <w:kern w:val="0"/>
                <w:sz w:val="21"/>
                <w:szCs w:val="21"/>
              </w:rPr>
            </w:pPr>
            <w:r>
              <w:rPr>
                <w:rFonts w:hint="eastAsia" w:ascii="宋体" w:hAnsi="宋体" w:cs="宋体"/>
                <w:color w:val="000000"/>
                <w:kern w:val="0"/>
                <w:sz w:val="21"/>
                <w:szCs w:val="21"/>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0" distR="0">
          <wp:extent cx="666750" cy="142875"/>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6750" cy="142875"/>
                  </a:xfrm>
                  <a:prstGeom prst="rect">
                    <a:avLst/>
                  </a:prstGeom>
                  <a:noFill/>
                  <a:ln>
                    <a:noFill/>
                  </a:ln>
                </pic:spPr>
              </pic:pic>
            </a:graphicData>
          </a:graphic>
        </wp:inline>
      </w:drawing>
    </w:r>
    <w:r>
      <w:rPr>
        <w:rFonts w:hint="eastAsia"/>
      </w:rPr>
      <w:t xml:space="preserve"> </w:t>
    </w:r>
    <w:r>
      <w:rPr>
        <w:rFonts w:hint="eastAsia"/>
        <w:sz w:val="24"/>
        <w:szCs w:val="24"/>
      </w:rPr>
      <w:t>深圳市盛波光电科技有限公司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00B42152"/>
    <w:rsid w:val="00016566"/>
    <w:rsid w:val="00017834"/>
    <w:rsid w:val="00040939"/>
    <w:rsid w:val="00057DF8"/>
    <w:rsid w:val="000603A4"/>
    <w:rsid w:val="00077B6B"/>
    <w:rsid w:val="0008096A"/>
    <w:rsid w:val="000823E0"/>
    <w:rsid w:val="0009136A"/>
    <w:rsid w:val="000A2545"/>
    <w:rsid w:val="000A281D"/>
    <w:rsid w:val="000B75A7"/>
    <w:rsid w:val="000B7DD3"/>
    <w:rsid w:val="000C2F20"/>
    <w:rsid w:val="0010099B"/>
    <w:rsid w:val="001039F8"/>
    <w:rsid w:val="00105A47"/>
    <w:rsid w:val="0010614A"/>
    <w:rsid w:val="001167D5"/>
    <w:rsid w:val="001174AF"/>
    <w:rsid w:val="00126B4C"/>
    <w:rsid w:val="001562C2"/>
    <w:rsid w:val="00181FFF"/>
    <w:rsid w:val="0018571D"/>
    <w:rsid w:val="001934FE"/>
    <w:rsid w:val="001A7FF4"/>
    <w:rsid w:val="001B28F1"/>
    <w:rsid w:val="001C4EFB"/>
    <w:rsid w:val="001D25ED"/>
    <w:rsid w:val="001D713E"/>
    <w:rsid w:val="001F0978"/>
    <w:rsid w:val="00212ACF"/>
    <w:rsid w:val="00212C3D"/>
    <w:rsid w:val="00213F36"/>
    <w:rsid w:val="0024117B"/>
    <w:rsid w:val="00241305"/>
    <w:rsid w:val="00241CFB"/>
    <w:rsid w:val="00254940"/>
    <w:rsid w:val="002553D5"/>
    <w:rsid w:val="00256758"/>
    <w:rsid w:val="00264623"/>
    <w:rsid w:val="00266CE7"/>
    <w:rsid w:val="00270C5E"/>
    <w:rsid w:val="00295141"/>
    <w:rsid w:val="00295F07"/>
    <w:rsid w:val="002B0413"/>
    <w:rsid w:val="002B1AD5"/>
    <w:rsid w:val="002D1644"/>
    <w:rsid w:val="002F0541"/>
    <w:rsid w:val="00311F33"/>
    <w:rsid w:val="00335A5F"/>
    <w:rsid w:val="00373DAB"/>
    <w:rsid w:val="003754A0"/>
    <w:rsid w:val="003906E5"/>
    <w:rsid w:val="003E141F"/>
    <w:rsid w:val="003E269B"/>
    <w:rsid w:val="004048F7"/>
    <w:rsid w:val="0041041F"/>
    <w:rsid w:val="0041085B"/>
    <w:rsid w:val="004241D6"/>
    <w:rsid w:val="0042702D"/>
    <w:rsid w:val="00430958"/>
    <w:rsid w:val="004465D5"/>
    <w:rsid w:val="00456DDD"/>
    <w:rsid w:val="0046173E"/>
    <w:rsid w:val="00463240"/>
    <w:rsid w:val="00490C74"/>
    <w:rsid w:val="00494FFC"/>
    <w:rsid w:val="0049786D"/>
    <w:rsid w:val="004A4023"/>
    <w:rsid w:val="004D3959"/>
    <w:rsid w:val="004D61C6"/>
    <w:rsid w:val="004F128D"/>
    <w:rsid w:val="004F4788"/>
    <w:rsid w:val="00503425"/>
    <w:rsid w:val="00505604"/>
    <w:rsid w:val="00511C68"/>
    <w:rsid w:val="0051724E"/>
    <w:rsid w:val="0052221A"/>
    <w:rsid w:val="00542844"/>
    <w:rsid w:val="0055103D"/>
    <w:rsid w:val="005659CF"/>
    <w:rsid w:val="00574DC0"/>
    <w:rsid w:val="005751EF"/>
    <w:rsid w:val="00576EC0"/>
    <w:rsid w:val="005A40B3"/>
    <w:rsid w:val="005A629F"/>
    <w:rsid w:val="005A7E6A"/>
    <w:rsid w:val="005C0BEA"/>
    <w:rsid w:val="005F06D5"/>
    <w:rsid w:val="005F4644"/>
    <w:rsid w:val="00631B4F"/>
    <w:rsid w:val="00631ECE"/>
    <w:rsid w:val="0063557B"/>
    <w:rsid w:val="006436C8"/>
    <w:rsid w:val="00643FBC"/>
    <w:rsid w:val="006502E3"/>
    <w:rsid w:val="006725F0"/>
    <w:rsid w:val="0068450B"/>
    <w:rsid w:val="006D28EF"/>
    <w:rsid w:val="006D452D"/>
    <w:rsid w:val="006D4F66"/>
    <w:rsid w:val="006E1EB9"/>
    <w:rsid w:val="00756EBC"/>
    <w:rsid w:val="00757918"/>
    <w:rsid w:val="0078233A"/>
    <w:rsid w:val="00783376"/>
    <w:rsid w:val="00794E01"/>
    <w:rsid w:val="00797998"/>
    <w:rsid w:val="007A04AF"/>
    <w:rsid w:val="007A7621"/>
    <w:rsid w:val="007B1592"/>
    <w:rsid w:val="007B34D7"/>
    <w:rsid w:val="007C0EB0"/>
    <w:rsid w:val="007E642D"/>
    <w:rsid w:val="00814B96"/>
    <w:rsid w:val="00816DC6"/>
    <w:rsid w:val="00816FD6"/>
    <w:rsid w:val="00820DA0"/>
    <w:rsid w:val="00854F66"/>
    <w:rsid w:val="0087311A"/>
    <w:rsid w:val="00873F50"/>
    <w:rsid w:val="00876272"/>
    <w:rsid w:val="00887A9B"/>
    <w:rsid w:val="008B3365"/>
    <w:rsid w:val="008E6B02"/>
    <w:rsid w:val="00915842"/>
    <w:rsid w:val="00920716"/>
    <w:rsid w:val="00962F47"/>
    <w:rsid w:val="00965A48"/>
    <w:rsid w:val="00967A8A"/>
    <w:rsid w:val="00987F44"/>
    <w:rsid w:val="00990E50"/>
    <w:rsid w:val="009A5821"/>
    <w:rsid w:val="009C2D38"/>
    <w:rsid w:val="009D001D"/>
    <w:rsid w:val="009D2425"/>
    <w:rsid w:val="009E39EE"/>
    <w:rsid w:val="009F4DC0"/>
    <w:rsid w:val="00A12B06"/>
    <w:rsid w:val="00A60730"/>
    <w:rsid w:val="00A60CC2"/>
    <w:rsid w:val="00A722AF"/>
    <w:rsid w:val="00A7380C"/>
    <w:rsid w:val="00A829FB"/>
    <w:rsid w:val="00AB1740"/>
    <w:rsid w:val="00AB7A98"/>
    <w:rsid w:val="00AC47EA"/>
    <w:rsid w:val="00AD2498"/>
    <w:rsid w:val="00AE0CE6"/>
    <w:rsid w:val="00AE3D94"/>
    <w:rsid w:val="00AF35BA"/>
    <w:rsid w:val="00AF7511"/>
    <w:rsid w:val="00B02B8C"/>
    <w:rsid w:val="00B16F96"/>
    <w:rsid w:val="00B33B2C"/>
    <w:rsid w:val="00B42152"/>
    <w:rsid w:val="00B42950"/>
    <w:rsid w:val="00B44687"/>
    <w:rsid w:val="00B46C21"/>
    <w:rsid w:val="00B553D4"/>
    <w:rsid w:val="00BA257D"/>
    <w:rsid w:val="00BB2A88"/>
    <w:rsid w:val="00BE4142"/>
    <w:rsid w:val="00BF1E17"/>
    <w:rsid w:val="00C26509"/>
    <w:rsid w:val="00C30F54"/>
    <w:rsid w:val="00C33B92"/>
    <w:rsid w:val="00C67EFE"/>
    <w:rsid w:val="00C812A2"/>
    <w:rsid w:val="00C81F55"/>
    <w:rsid w:val="00C958FA"/>
    <w:rsid w:val="00CA739E"/>
    <w:rsid w:val="00CC02AA"/>
    <w:rsid w:val="00CC14BE"/>
    <w:rsid w:val="00CC37D6"/>
    <w:rsid w:val="00CD4853"/>
    <w:rsid w:val="00CE7137"/>
    <w:rsid w:val="00CF43B4"/>
    <w:rsid w:val="00D00648"/>
    <w:rsid w:val="00D23131"/>
    <w:rsid w:val="00D434C7"/>
    <w:rsid w:val="00D43727"/>
    <w:rsid w:val="00D57756"/>
    <w:rsid w:val="00D743DF"/>
    <w:rsid w:val="00D920AB"/>
    <w:rsid w:val="00DB6AFC"/>
    <w:rsid w:val="00DD5CA8"/>
    <w:rsid w:val="00DE7D7C"/>
    <w:rsid w:val="00E10A97"/>
    <w:rsid w:val="00E16412"/>
    <w:rsid w:val="00E2428E"/>
    <w:rsid w:val="00E52B3D"/>
    <w:rsid w:val="00E6434D"/>
    <w:rsid w:val="00E844B3"/>
    <w:rsid w:val="00E94D01"/>
    <w:rsid w:val="00EC1EBF"/>
    <w:rsid w:val="00EE2883"/>
    <w:rsid w:val="00EE3D61"/>
    <w:rsid w:val="00EF2AC2"/>
    <w:rsid w:val="00F07826"/>
    <w:rsid w:val="00F11762"/>
    <w:rsid w:val="00F13064"/>
    <w:rsid w:val="00F14489"/>
    <w:rsid w:val="00F223EF"/>
    <w:rsid w:val="00F54193"/>
    <w:rsid w:val="00F57CA4"/>
    <w:rsid w:val="00F62DE4"/>
    <w:rsid w:val="00F65088"/>
    <w:rsid w:val="00F7633D"/>
    <w:rsid w:val="00F84C3D"/>
    <w:rsid w:val="00FA1A61"/>
    <w:rsid w:val="00FF5C29"/>
    <w:rsid w:val="781E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0"/>
    <w:rPr>
      <w:sz w:val="18"/>
      <w:szCs w:val="18"/>
    </w:rPr>
  </w:style>
  <w:style w:type="table" w:customStyle="1" w:styleId="14">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jc w:val="left"/>
    </w:pPr>
    <w:rPr>
      <w:kern w:val="0"/>
      <w:sz w:val="22"/>
      <w:lang w:eastAsia="en-US"/>
    </w:rPr>
  </w:style>
  <w:style w:type="character" w:customStyle="1" w:styleId="16">
    <w:name w:val="批注框文本 Char"/>
    <w:basedOn w:val="9"/>
    <w:link w:val="3"/>
    <w:semiHidden/>
    <w:qFormat/>
    <w:uiPriority w:val="99"/>
    <w:rPr>
      <w:sz w:val="18"/>
      <w:szCs w:val="18"/>
    </w:rPr>
  </w:style>
  <w:style w:type="character" w:customStyle="1" w:styleId="17">
    <w:name w:val="批注文字 Char"/>
    <w:basedOn w:val="9"/>
    <w:link w:val="2"/>
    <w:semiHidden/>
    <w:qFormat/>
    <w:uiPriority w:val="99"/>
  </w:style>
  <w:style w:type="character" w:customStyle="1" w:styleId="18">
    <w:name w:val="批注主题 Char"/>
    <w:basedOn w:val="17"/>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20979-9791-42CE-ABB9-3A95C8872E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393</Words>
  <Characters>2244</Characters>
  <Lines>18</Lines>
  <Paragraphs>5</Paragraphs>
  <TotalTime>888</TotalTime>
  <ScaleCrop>false</ScaleCrop>
  <LinksUpToDate>false</LinksUpToDate>
  <CharactersWithSpaces>2632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2017-08-16T06:24:00Z</dcterms:created>
  <dc:creator>huangpeng</dc:creator>
  <cp:lastModifiedBy>蒋胜利</cp:lastModifiedBy>
  <cp:lastPrinted>2020-12-25T01:00:00Z</cp:lastPrinted>
  <dcterms:modified xsi:type="dcterms:W3CDTF">2023-06-28T07:45:38Z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475953C1CE2F4AB6B87217165E671D45_12</vt:lpwstr>
  </property>
</Properties>
</file>